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ED53E" w14:textId="1B53F0A2" w:rsidR="00B32F04" w:rsidRPr="00D601FE" w:rsidRDefault="00B32F04" w:rsidP="00B32F04">
      <w:pPr>
        <w:tabs>
          <w:tab w:val="center" w:pos="4536"/>
          <w:tab w:val="right" w:pos="8280"/>
          <w:tab w:val="right" w:pos="9639"/>
        </w:tabs>
        <w:spacing w:line="276" w:lineRule="auto"/>
        <w:ind w:right="2"/>
        <w:rPr>
          <w:rFonts w:ascii="Arial" w:eastAsiaTheme="minorEastAsia" w:hAnsi="Arial" w:cs="Arial"/>
          <w:b/>
          <w:bCs/>
        </w:rPr>
      </w:pPr>
      <w:r w:rsidRPr="001770E2">
        <w:rPr>
          <w:rFonts w:ascii="Arial" w:eastAsia="Malgun Gothic" w:hAnsi="Arial" w:cs="Arial"/>
          <w:b/>
          <w:bCs/>
          <w:lang w:eastAsia="en-US"/>
        </w:rPr>
        <w:t>3GPP TSG RAN WG1 #10</w:t>
      </w:r>
      <w:r>
        <w:rPr>
          <w:rFonts w:ascii="Arial" w:eastAsia="ＭＳ 明朝" w:hAnsi="Arial" w:cs="Arial" w:hint="eastAsia"/>
          <w:b/>
          <w:bCs/>
        </w:rPr>
        <w:t>6</w:t>
      </w:r>
      <w:r>
        <w:rPr>
          <w:rFonts w:ascii="Arial" w:eastAsia="ＭＳ 明朝" w:hAnsi="Arial" w:cs="Arial"/>
          <w:b/>
          <w:bCs/>
        </w:rPr>
        <w:t>bis</w:t>
      </w:r>
      <w:r w:rsidRPr="001770E2">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214CD2" w:rsidRPr="00214CD2">
        <w:rPr>
          <w:rFonts w:ascii="Arial" w:eastAsiaTheme="minorEastAsia" w:hAnsi="Arial" w:cs="Arial"/>
          <w:b/>
          <w:bCs/>
        </w:rPr>
        <w:t>R1-2109673</w:t>
      </w:r>
    </w:p>
    <w:p w14:paraId="28178EE1" w14:textId="77777777" w:rsidR="00B32F04" w:rsidRPr="00672CBF" w:rsidRDefault="00B32F04" w:rsidP="00B32F04">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Pr>
          <w:rFonts w:ascii="Arial" w:eastAsiaTheme="minorEastAsia" w:hAnsi="Arial" w:cs="Arial" w:hint="eastAsia"/>
          <w:b/>
          <w:bCs/>
        </w:rPr>
        <w:t>O</w:t>
      </w:r>
      <w:r>
        <w:rPr>
          <w:rFonts w:ascii="Arial" w:eastAsiaTheme="minorEastAsia" w:hAnsi="Arial" w:cs="Arial"/>
          <w:b/>
          <w:bCs/>
        </w:rPr>
        <w:t xml:space="preserve">ctober </w:t>
      </w:r>
      <w:r>
        <w:rPr>
          <w:rFonts w:ascii="Arial" w:eastAsia="Malgun Gothic" w:hAnsi="Arial" w:cs="Arial"/>
          <w:b/>
          <w:bCs/>
          <w:lang w:eastAsia="en-US"/>
        </w:rPr>
        <w:t>11</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xml:space="preserve"> – </w:t>
      </w:r>
      <w:r>
        <w:rPr>
          <w:rFonts w:ascii="Arial" w:eastAsiaTheme="minorEastAsia" w:hAnsi="Arial" w:cs="Arial" w:hint="eastAsia"/>
          <w:b/>
          <w:bCs/>
        </w:rPr>
        <w:t>1</w:t>
      </w:r>
      <w:r>
        <w:rPr>
          <w:rFonts w:ascii="Arial" w:eastAsia="Malgun Gothic" w:hAnsi="Arial" w:cs="Arial"/>
          <w:b/>
          <w:bCs/>
          <w:lang w:eastAsia="en-US"/>
        </w:rPr>
        <w:t>9</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2021</w:t>
      </w:r>
    </w:p>
    <w:p w14:paraId="616466B9" w14:textId="77777777" w:rsidR="00EF5B82" w:rsidRPr="00B32F04" w:rsidRDefault="00EF5B82" w:rsidP="00EF5B82">
      <w:pPr>
        <w:pStyle w:val="a7"/>
        <w:ind w:left="1800" w:hanging="1800"/>
        <w:rPr>
          <w:rFonts w:eastAsia="ＭＳ ゴシック"/>
          <w:noProof w:val="0"/>
          <w:sz w:val="24"/>
          <w:lang w:val="en-US" w:eastAsia="ja-JP"/>
        </w:rPr>
      </w:pPr>
    </w:p>
    <w:p w14:paraId="63C5B2A7" w14:textId="070133E3"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3CA2591D" w:rsidR="00EF5B82" w:rsidRPr="00997AD7"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FE439B">
        <w:rPr>
          <w:sz w:val="24"/>
          <w:lang w:val="en-US"/>
        </w:rPr>
        <w:t xml:space="preserve">Discussion on </w:t>
      </w:r>
      <w:r w:rsidR="001D638F">
        <w:rPr>
          <w:bCs/>
          <w:sz w:val="24"/>
          <w:lang w:eastAsia="ja-JP"/>
        </w:rPr>
        <w:t>e</w:t>
      </w:r>
      <w:r w:rsidR="00A831A7" w:rsidRPr="00A831A7">
        <w:rPr>
          <w:bCs/>
          <w:sz w:val="24"/>
          <w:lang w:eastAsia="ja-JP"/>
        </w:rPr>
        <w:t>nhancement</w:t>
      </w:r>
      <w:r w:rsidR="001D638F">
        <w:rPr>
          <w:bCs/>
          <w:sz w:val="24"/>
          <w:lang w:eastAsia="ja-JP"/>
        </w:rPr>
        <w:t>s for unlicensed band URLLC</w:t>
      </w:r>
    </w:p>
    <w:p w14:paraId="327D0F9A" w14:textId="5F63051F"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0" w:name="Source"/>
      <w:bookmarkEnd w:id="0"/>
      <w:r w:rsidRPr="00034B54">
        <w:rPr>
          <w:sz w:val="24"/>
          <w:lang w:val="en-US"/>
        </w:rPr>
        <w:tab/>
      </w:r>
      <w:r w:rsidR="00A112E1">
        <w:rPr>
          <w:rFonts w:hint="eastAsia"/>
          <w:sz w:val="24"/>
          <w:lang w:val="en-US" w:eastAsia="ja-JP"/>
        </w:rPr>
        <w:t>8.3</w:t>
      </w:r>
      <w:r w:rsidR="00A831A7">
        <w:rPr>
          <w:rFonts w:hint="eastAsia"/>
          <w:sz w:val="24"/>
          <w:lang w:val="en-US" w:eastAsia="ja-JP"/>
        </w:rPr>
        <w:t>.2</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Pr="00034B54">
        <w:rPr>
          <w:rFonts w:ascii="Arial" w:hAnsi="Arial"/>
          <w:b/>
          <w:lang w:val="en-US"/>
        </w:rPr>
        <w:t xml:space="preserve"> </w:t>
      </w:r>
      <w:r w:rsidRPr="00034B54">
        <w:rPr>
          <w:rFonts w:ascii="Arial" w:hAnsi="Arial"/>
          <w:b/>
          <w:lang w:val="en-US"/>
        </w:rPr>
        <w:tab/>
        <w:t>Discussion and Decision</w:t>
      </w:r>
    </w:p>
    <w:p w14:paraId="759E5135" w14:textId="77777777"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55037821" w14:textId="318A5F77" w:rsidR="003A1FF2" w:rsidRDefault="003A1FF2" w:rsidP="003A1FF2">
      <w:pPr>
        <w:spacing w:afterLines="50" w:after="120"/>
        <w:jc w:val="both"/>
        <w:rPr>
          <w:rFonts w:eastAsia="ＭＳ 明朝"/>
          <w:sz w:val="22"/>
          <w:szCs w:val="22"/>
          <w:lang w:val="en-US"/>
        </w:rPr>
      </w:pPr>
      <w:r>
        <w:rPr>
          <w:rFonts w:eastAsia="ＭＳ 明朝" w:hint="eastAsia"/>
          <w:sz w:val="22"/>
          <w:szCs w:val="22"/>
          <w:lang w:val="en-US"/>
        </w:rPr>
        <w:t>At RAN1</w:t>
      </w:r>
      <w:r w:rsidR="00634E11">
        <w:rPr>
          <w:rFonts w:eastAsia="ＭＳ 明朝"/>
          <w:sz w:val="22"/>
          <w:szCs w:val="22"/>
          <w:lang w:val="en-US"/>
        </w:rPr>
        <w:t>#</w:t>
      </w:r>
      <w:r w:rsidR="001C3126">
        <w:rPr>
          <w:rFonts w:eastAsia="ＭＳ 明朝"/>
          <w:sz w:val="22"/>
          <w:szCs w:val="22"/>
          <w:lang w:val="en-US"/>
        </w:rPr>
        <w:t>106-</w:t>
      </w:r>
      <w:r w:rsidR="00B63E5C">
        <w:rPr>
          <w:rFonts w:eastAsia="ＭＳ 明朝"/>
          <w:sz w:val="22"/>
          <w:szCs w:val="22"/>
          <w:lang w:val="en-US"/>
        </w:rPr>
        <w:t xml:space="preserve">e </w:t>
      </w:r>
      <w:r>
        <w:rPr>
          <w:rFonts w:eastAsia="ＭＳ 明朝"/>
          <w:sz w:val="22"/>
          <w:szCs w:val="22"/>
          <w:lang w:val="en-US"/>
        </w:rPr>
        <w:t>meeting, following agreements</w:t>
      </w:r>
      <w:r w:rsidR="00B510AC">
        <w:rPr>
          <w:rFonts w:eastAsia="ＭＳ 明朝"/>
          <w:sz w:val="22"/>
          <w:szCs w:val="22"/>
          <w:lang w:val="en-US"/>
        </w:rPr>
        <w:t>/conclusions</w:t>
      </w:r>
      <w:r>
        <w:rPr>
          <w:rFonts w:eastAsia="ＭＳ 明朝"/>
          <w:sz w:val="22"/>
          <w:szCs w:val="22"/>
          <w:lang w:val="en-US"/>
        </w:rPr>
        <w:t xml:space="preserve"> related to </w:t>
      </w:r>
      <w:r w:rsidRPr="003A1FF2">
        <w:rPr>
          <w:rFonts w:eastAsia="ＭＳ 明朝"/>
          <w:bCs/>
          <w:sz w:val="22"/>
          <w:szCs w:val="22"/>
        </w:rPr>
        <w:t>enhancements for unlicensed band URLLC</w:t>
      </w:r>
      <w:r w:rsidRPr="00ED3814">
        <w:rPr>
          <w:rFonts w:eastAsia="ＭＳ 明朝"/>
          <w:sz w:val="22"/>
          <w:szCs w:val="22"/>
          <w:lang w:val="en-US"/>
        </w:rPr>
        <w:t xml:space="preserve"> </w:t>
      </w:r>
      <w:r w:rsidR="009F107E">
        <w:rPr>
          <w:rFonts w:eastAsia="ＭＳ 明朝"/>
          <w:sz w:val="22"/>
          <w:szCs w:val="22"/>
          <w:lang w:val="en-US"/>
        </w:rPr>
        <w:t xml:space="preserve">were made </w:t>
      </w:r>
      <w:r w:rsidR="0030614F">
        <w:rPr>
          <w:rFonts w:eastAsia="ＭＳ 明朝"/>
          <w:sz w:val="22"/>
          <w:szCs w:val="22"/>
          <w:lang w:val="en-US"/>
        </w:rPr>
        <w:t>[1]</w:t>
      </w:r>
      <w:r w:rsidR="00B53A0E">
        <w:rPr>
          <w:rFonts w:eastAsia="ＭＳ 明朝"/>
          <w:sz w:val="22"/>
          <w:szCs w:val="22"/>
          <w:lang w:val="en-US"/>
        </w:rPr>
        <w:t>:</w:t>
      </w:r>
    </w:p>
    <w:tbl>
      <w:tblPr>
        <w:tblStyle w:val="afa"/>
        <w:tblW w:w="0" w:type="auto"/>
        <w:tblLook w:val="04A0" w:firstRow="1" w:lastRow="0" w:firstColumn="1" w:lastColumn="0" w:noHBand="0" w:noVBand="1"/>
      </w:tblPr>
      <w:tblGrid>
        <w:gridCol w:w="9962"/>
      </w:tblGrid>
      <w:tr w:rsidR="003A1FF2" w:rsidRPr="00F85DC4" w14:paraId="28758D5F" w14:textId="77777777" w:rsidTr="00E540AD">
        <w:tc>
          <w:tcPr>
            <w:tcW w:w="9962" w:type="dxa"/>
          </w:tcPr>
          <w:p w14:paraId="3A880809" w14:textId="77777777" w:rsidR="00F85DC4" w:rsidRPr="00F85DC4" w:rsidRDefault="00F85DC4" w:rsidP="00F85DC4">
            <w:pPr>
              <w:spacing w:after="0"/>
              <w:rPr>
                <w:rFonts w:eastAsia="Batang"/>
                <w:sz w:val="20"/>
                <w:szCs w:val="24"/>
                <w:highlight w:val="green"/>
                <w:lang w:eastAsia="x-none"/>
              </w:rPr>
            </w:pPr>
            <w:r w:rsidRPr="00F85DC4">
              <w:rPr>
                <w:rFonts w:eastAsia="Batang"/>
                <w:sz w:val="20"/>
                <w:szCs w:val="24"/>
                <w:highlight w:val="green"/>
                <w:lang w:eastAsia="x-none"/>
              </w:rPr>
              <w:t>Agreement</w:t>
            </w:r>
          </w:p>
          <w:p w14:paraId="0FA90BC0" w14:textId="77777777" w:rsidR="00F85DC4" w:rsidRPr="00F85DC4" w:rsidRDefault="00F85DC4" w:rsidP="00F85DC4">
            <w:pPr>
              <w:spacing w:after="0"/>
              <w:contextualSpacing/>
              <w:rPr>
                <w:rFonts w:eastAsia="Malgun Gothic"/>
                <w:sz w:val="20"/>
                <w:lang w:val="en-US" w:eastAsia="zh-CN"/>
              </w:rPr>
            </w:pPr>
            <w:r w:rsidRPr="00F85DC4">
              <w:rPr>
                <w:rFonts w:eastAsia="SimSun"/>
                <w:sz w:val="20"/>
                <w:lang w:val="en-US" w:eastAsia="ko-KR"/>
              </w:rPr>
              <w:t>In semi-static channel access mode, t</w:t>
            </w:r>
            <w:r w:rsidRPr="00F85DC4">
              <w:rPr>
                <w:rFonts w:eastAsia="Malgun Gothic"/>
                <w:sz w:val="20"/>
                <w:lang w:val="en-US" w:eastAsia="zh-CN"/>
              </w:rPr>
              <w:t>he content in a scheduling DCI that indicates the assumption on the COT-initiator for the scheduled transmission is determined based on the channel access field in the DCI.</w:t>
            </w:r>
          </w:p>
          <w:p w14:paraId="721FB645" w14:textId="77777777" w:rsidR="00F85DC4" w:rsidRPr="00F85DC4" w:rsidRDefault="00F85DC4" w:rsidP="00F85DC4">
            <w:pPr>
              <w:spacing w:after="0"/>
              <w:rPr>
                <w:rFonts w:eastAsia="Batang"/>
                <w:sz w:val="20"/>
                <w:szCs w:val="24"/>
                <w:highlight w:val="green"/>
                <w:lang w:val="en-US" w:eastAsia="x-none"/>
              </w:rPr>
            </w:pPr>
            <w:r w:rsidRPr="00F85DC4">
              <w:rPr>
                <w:rFonts w:eastAsia="Batang"/>
                <w:sz w:val="20"/>
                <w:szCs w:val="24"/>
                <w:highlight w:val="green"/>
                <w:lang w:val="en-US" w:eastAsia="x-none"/>
              </w:rPr>
              <w:t>Agreement</w:t>
            </w:r>
          </w:p>
          <w:p w14:paraId="45A06994" w14:textId="77777777" w:rsidR="00F85DC4" w:rsidRPr="00F85DC4" w:rsidRDefault="00F85DC4" w:rsidP="00F85DC4">
            <w:pPr>
              <w:spacing w:after="0"/>
              <w:contextualSpacing/>
              <w:rPr>
                <w:rFonts w:eastAsia="Calibri"/>
                <w:sz w:val="20"/>
                <w:lang w:val="en-US" w:eastAsia="ko-KR"/>
              </w:rPr>
            </w:pPr>
            <w:r w:rsidRPr="00F85DC4">
              <w:rPr>
                <w:rFonts w:eastAsia="SimSun"/>
                <w:sz w:val="20"/>
                <w:lang w:val="en-US" w:eastAsia="ko-KR"/>
              </w:rPr>
              <w:t xml:space="preserve">In semi-static channel access mode, </w:t>
            </w:r>
          </w:p>
          <w:p w14:paraId="35FF3DFD" w14:textId="77777777" w:rsidR="00F85DC4" w:rsidRPr="00F85DC4" w:rsidRDefault="00F85DC4" w:rsidP="009D7F7E">
            <w:pPr>
              <w:numPr>
                <w:ilvl w:val="0"/>
                <w:numId w:val="10"/>
              </w:numPr>
              <w:spacing w:after="0"/>
              <w:contextualSpacing/>
              <w:rPr>
                <w:rFonts w:eastAsia="Malgun Gothic"/>
                <w:sz w:val="20"/>
                <w:lang w:val="en-US" w:eastAsia="zh-CN"/>
              </w:rPr>
            </w:pPr>
            <w:r w:rsidRPr="00F85DC4">
              <w:rPr>
                <w:rFonts w:eastAsia="Malgun Gothic"/>
                <w:sz w:val="20"/>
                <w:lang w:val="en-US" w:eastAsia="zh-CN"/>
              </w:rPr>
              <w:t>The inclusion of the channel access field in Rel-16 DCI 0_1 and 1_1 in Rel-17 DCI 0_2 and 1_2, respectively, is supported.</w:t>
            </w:r>
          </w:p>
          <w:p w14:paraId="5D91F835" w14:textId="77777777" w:rsidR="00F85DC4" w:rsidRPr="00F85DC4" w:rsidRDefault="00F85DC4" w:rsidP="00F85DC4">
            <w:pPr>
              <w:spacing w:after="0"/>
              <w:rPr>
                <w:rFonts w:eastAsia="Batang"/>
                <w:sz w:val="20"/>
                <w:szCs w:val="24"/>
                <w:highlight w:val="green"/>
                <w:lang w:eastAsia="x-none"/>
              </w:rPr>
            </w:pPr>
            <w:r w:rsidRPr="00F85DC4">
              <w:rPr>
                <w:rFonts w:eastAsia="Batang"/>
                <w:sz w:val="20"/>
                <w:szCs w:val="24"/>
                <w:highlight w:val="green"/>
                <w:lang w:eastAsia="x-none"/>
              </w:rPr>
              <w:t>Agreement</w:t>
            </w:r>
          </w:p>
          <w:p w14:paraId="43EBE1AB" w14:textId="77777777" w:rsidR="00F85DC4" w:rsidRPr="00F85DC4" w:rsidRDefault="00F85DC4" w:rsidP="00F85DC4">
            <w:pPr>
              <w:spacing w:after="0"/>
              <w:contextualSpacing/>
              <w:rPr>
                <w:rFonts w:eastAsia="SimSun"/>
                <w:sz w:val="20"/>
                <w:lang w:val="en-US" w:eastAsia="ko-KR"/>
              </w:rPr>
            </w:pPr>
            <w:r w:rsidRPr="00F85DC4">
              <w:rPr>
                <w:rFonts w:eastAsia="SimSun"/>
                <w:sz w:val="20"/>
                <w:lang w:val="en-US" w:eastAsia="ko-KR"/>
              </w:rPr>
              <w:t xml:space="preserve">In semi-static channel access mode, the size of channel access field in a scheduling DCI with </w:t>
            </w:r>
            <w:r w:rsidRPr="00F85DC4">
              <w:rPr>
                <w:rFonts w:eastAsia="Malgun Gothic"/>
                <w:sz w:val="20"/>
                <w:lang w:val="en-US" w:eastAsia="zh-CN"/>
              </w:rPr>
              <w:t xml:space="preserve">format 0_0/1_0, 0_1/1_1, 0_2/1_2 </w:t>
            </w:r>
            <w:r w:rsidRPr="00F85DC4">
              <w:rPr>
                <w:rFonts w:eastAsia="SimSun"/>
                <w:sz w:val="20"/>
                <w:lang w:val="en-US" w:eastAsia="ko-KR"/>
              </w:rPr>
              <w:t>is 2 bits.</w:t>
            </w:r>
          </w:p>
          <w:p w14:paraId="0860B6CC" w14:textId="77777777" w:rsidR="00F85DC4" w:rsidRPr="00F85DC4" w:rsidRDefault="00F85DC4" w:rsidP="00F85DC4">
            <w:pPr>
              <w:spacing w:after="0"/>
              <w:rPr>
                <w:rFonts w:eastAsia="Batang"/>
                <w:color w:val="000000"/>
                <w:sz w:val="20"/>
                <w:shd w:val="clear" w:color="auto" w:fill="FFFF00"/>
                <w:lang w:eastAsia="en-US"/>
              </w:rPr>
            </w:pPr>
            <w:r w:rsidRPr="00F85DC4">
              <w:rPr>
                <w:rFonts w:eastAsia="Batang"/>
                <w:color w:val="000000"/>
                <w:sz w:val="20"/>
                <w:highlight w:val="green"/>
                <w:lang w:eastAsia="en-US"/>
              </w:rPr>
              <w:t>Agreement</w:t>
            </w:r>
          </w:p>
          <w:p w14:paraId="01517738" w14:textId="77777777" w:rsidR="00F85DC4" w:rsidRPr="00F85DC4" w:rsidRDefault="00F85DC4" w:rsidP="00F85DC4">
            <w:pPr>
              <w:spacing w:after="0"/>
              <w:contextualSpacing/>
              <w:rPr>
                <w:rFonts w:eastAsia="SimSun"/>
                <w:sz w:val="20"/>
                <w:lang w:val="en-US"/>
              </w:rPr>
            </w:pPr>
            <w:r w:rsidRPr="00F85DC4">
              <w:rPr>
                <w:rFonts w:eastAsia="SimSun"/>
                <w:sz w:val="20"/>
                <w:lang w:val="en-US"/>
              </w:rPr>
              <w:t>In semi-static channel access mode, a DL transmission burst based on sharing of a UE initiated COT corresponding to a UE FFP, shall include at least scheduled DL transmission or a DCI intended for the UE that initiated that FFP.</w:t>
            </w:r>
          </w:p>
          <w:p w14:paraId="2D576148" w14:textId="77777777" w:rsidR="00F85DC4" w:rsidRPr="00F85DC4" w:rsidRDefault="00F85DC4" w:rsidP="009D7F7E">
            <w:pPr>
              <w:numPr>
                <w:ilvl w:val="0"/>
                <w:numId w:val="11"/>
              </w:numPr>
              <w:spacing w:after="0"/>
              <w:rPr>
                <w:rFonts w:eastAsia="Batang"/>
                <w:bCs/>
                <w:sz w:val="20"/>
                <w:lang w:val="de-DE" w:eastAsia="en-US"/>
              </w:rPr>
            </w:pPr>
            <w:r w:rsidRPr="00F85DC4">
              <w:rPr>
                <w:rFonts w:eastAsia="Batang"/>
                <w:bCs/>
                <w:sz w:val="20"/>
                <w:lang w:val="de-DE" w:eastAsia="en-US"/>
              </w:rPr>
              <w:t>FFS whether/how the DL transmission burst can include transmission to any other UE in the cell than the COT initiating UE and/or broadcast transmission while ensuring that the COT initiated by the UE is not shared by any other UE in the cell for any UL transmission</w:t>
            </w:r>
          </w:p>
          <w:p w14:paraId="0AED9CFD" w14:textId="77777777" w:rsidR="00F85DC4" w:rsidRPr="00F85DC4" w:rsidRDefault="00F85DC4" w:rsidP="00F85DC4">
            <w:pPr>
              <w:spacing w:after="0"/>
              <w:contextualSpacing/>
              <w:rPr>
                <w:rFonts w:eastAsia="Times New Roman"/>
                <w:sz w:val="20"/>
                <w:u w:val="single"/>
              </w:rPr>
            </w:pPr>
            <w:r w:rsidRPr="00F85DC4">
              <w:rPr>
                <w:rFonts w:eastAsia="SimSun"/>
                <w:sz w:val="20"/>
                <w:u w:val="single"/>
                <w:lang w:val="en-US"/>
              </w:rPr>
              <w:t>Conclusion</w:t>
            </w:r>
          </w:p>
          <w:p w14:paraId="58AC46B0" w14:textId="77777777" w:rsidR="00F85DC4" w:rsidRPr="00F85DC4" w:rsidRDefault="00F85DC4" w:rsidP="00F85DC4">
            <w:pPr>
              <w:spacing w:after="0"/>
              <w:contextualSpacing/>
              <w:rPr>
                <w:rFonts w:eastAsia="SimSun"/>
                <w:sz w:val="20"/>
                <w:lang w:val="en-US"/>
              </w:rPr>
            </w:pPr>
            <w:r w:rsidRPr="00F85DC4">
              <w:rPr>
                <w:rFonts w:eastAsia="SimSun"/>
                <w:sz w:val="20"/>
                <w:lang w:val="en-US"/>
              </w:rPr>
              <w:t xml:space="preserve">Any UL or DL transmission that is expected to occur, should be </w:t>
            </w:r>
            <w:r w:rsidRPr="00F85DC4">
              <w:rPr>
                <w:rFonts w:eastAsia="SimSun"/>
                <w:bCs/>
                <w:sz w:val="20"/>
                <w:lang w:val="en-US"/>
              </w:rPr>
              <w:t>associated to a Channel Occupancy (CO) with a corresponding FFP</w:t>
            </w:r>
            <w:r w:rsidRPr="00F85DC4">
              <w:rPr>
                <w:rFonts w:eastAsia="SimSun"/>
                <w:sz w:val="20"/>
                <w:lang w:val="en-US"/>
              </w:rPr>
              <w:t>. When a transmission is associated to a CO with a corresponding FFP:</w:t>
            </w:r>
          </w:p>
          <w:p w14:paraId="6420B14A" w14:textId="77777777" w:rsidR="00F85DC4" w:rsidRPr="00F85DC4" w:rsidRDefault="00F85DC4" w:rsidP="009D7F7E">
            <w:pPr>
              <w:numPr>
                <w:ilvl w:val="0"/>
                <w:numId w:val="12"/>
              </w:numPr>
              <w:spacing w:after="0"/>
              <w:contextualSpacing/>
              <w:rPr>
                <w:rFonts w:eastAsia="SimSun"/>
                <w:sz w:val="20"/>
                <w:lang w:val="en-US"/>
              </w:rPr>
            </w:pPr>
            <w:r w:rsidRPr="00F85DC4">
              <w:rPr>
                <w:rFonts w:eastAsia="SimSun"/>
                <w:bCs/>
                <w:sz w:val="20"/>
                <w:lang w:val="en-US"/>
              </w:rPr>
              <w:t>The association of the transmission to a CO with corresponding FFP</w:t>
            </w:r>
            <w:r w:rsidRPr="00F85DC4">
              <w:rPr>
                <w:rFonts w:eastAsia="SimSun"/>
                <w:sz w:val="20"/>
                <w:lang w:val="en-US"/>
              </w:rPr>
              <w:t xml:space="preserve"> is based on either of the following assumption:</w:t>
            </w:r>
          </w:p>
          <w:p w14:paraId="553E5E8A" w14:textId="77777777" w:rsidR="00F85DC4" w:rsidRPr="00F85DC4" w:rsidRDefault="00F85DC4" w:rsidP="009D7F7E">
            <w:pPr>
              <w:numPr>
                <w:ilvl w:val="1"/>
                <w:numId w:val="12"/>
              </w:numPr>
              <w:spacing w:after="0"/>
              <w:contextualSpacing/>
              <w:rPr>
                <w:rFonts w:eastAsia="SimSun"/>
                <w:sz w:val="20"/>
                <w:lang w:val="en-US"/>
              </w:rPr>
            </w:pPr>
            <w:r w:rsidRPr="00F85DC4">
              <w:rPr>
                <w:rFonts w:eastAsia="SimSun"/>
                <w:sz w:val="20"/>
                <w:lang w:val="en-US"/>
              </w:rPr>
              <w:t>“Initiating COT”: This assumption implies that the transmission would initiate a CO corresponding the FFP.</w:t>
            </w:r>
          </w:p>
          <w:p w14:paraId="54BDBB3C" w14:textId="77777777" w:rsidR="00F85DC4" w:rsidRPr="00F85DC4" w:rsidRDefault="00F85DC4" w:rsidP="009D7F7E">
            <w:pPr>
              <w:numPr>
                <w:ilvl w:val="1"/>
                <w:numId w:val="12"/>
              </w:numPr>
              <w:spacing w:after="0"/>
              <w:contextualSpacing/>
              <w:rPr>
                <w:rFonts w:eastAsia="SimSun"/>
                <w:sz w:val="20"/>
                <w:lang w:val="en-US"/>
              </w:rPr>
            </w:pPr>
            <w:r w:rsidRPr="00F85DC4">
              <w:rPr>
                <w:rFonts w:eastAsia="SimSun"/>
                <w:sz w:val="20"/>
                <w:lang w:val="en-US"/>
              </w:rPr>
              <w:t>“Sharing COT”: This assumption implies that the transmission would share a CO corresponding to the FFP.</w:t>
            </w:r>
          </w:p>
          <w:p w14:paraId="0DC4C43E" w14:textId="77777777" w:rsidR="00F85DC4" w:rsidRPr="00F85DC4" w:rsidRDefault="00F85DC4" w:rsidP="009D7F7E">
            <w:pPr>
              <w:numPr>
                <w:ilvl w:val="0"/>
                <w:numId w:val="12"/>
              </w:numPr>
              <w:spacing w:after="0"/>
              <w:contextualSpacing/>
              <w:rPr>
                <w:rFonts w:eastAsia="SimSun"/>
                <w:sz w:val="20"/>
                <w:lang w:val="en-US"/>
              </w:rPr>
            </w:pPr>
            <w:r w:rsidRPr="00F85DC4">
              <w:rPr>
                <w:rFonts w:eastAsia="SimSun"/>
                <w:bCs/>
                <w:sz w:val="20"/>
                <w:lang w:val="en-US"/>
              </w:rPr>
              <w:t>The association assumption is validated</w:t>
            </w:r>
            <w:r w:rsidRPr="00F85DC4">
              <w:rPr>
                <w:rFonts w:eastAsia="SimSun"/>
                <w:sz w:val="20"/>
                <w:lang w:val="en-US"/>
              </w:rPr>
              <w:t xml:space="preserve"> as follows:</w:t>
            </w:r>
          </w:p>
          <w:p w14:paraId="50A93106" w14:textId="77777777" w:rsidR="00F85DC4" w:rsidRPr="00F85DC4" w:rsidRDefault="00F85DC4" w:rsidP="009D7F7E">
            <w:pPr>
              <w:numPr>
                <w:ilvl w:val="1"/>
                <w:numId w:val="12"/>
              </w:numPr>
              <w:spacing w:after="0"/>
              <w:contextualSpacing/>
              <w:rPr>
                <w:rFonts w:eastAsia="SimSun"/>
                <w:sz w:val="20"/>
                <w:lang w:val="en-US"/>
              </w:rPr>
            </w:pPr>
            <w:r w:rsidRPr="00F85DC4">
              <w:rPr>
                <w:rFonts w:eastAsia="SimSun"/>
                <w:sz w:val="20"/>
                <w:lang w:val="en-US"/>
              </w:rPr>
              <w:t>“Initiating COT” assumption is validated if the transmission would start at the FFP boundary and would end before idle period of the FFP.</w:t>
            </w:r>
          </w:p>
          <w:p w14:paraId="05CA9D5B" w14:textId="77777777" w:rsidR="00F85DC4" w:rsidRPr="00F85DC4" w:rsidRDefault="00F85DC4" w:rsidP="009D7F7E">
            <w:pPr>
              <w:numPr>
                <w:ilvl w:val="1"/>
                <w:numId w:val="12"/>
              </w:numPr>
              <w:spacing w:after="0"/>
              <w:contextualSpacing/>
              <w:rPr>
                <w:rFonts w:eastAsia="SimSun"/>
                <w:sz w:val="20"/>
                <w:lang w:val="en-US"/>
              </w:rPr>
            </w:pPr>
            <w:r w:rsidRPr="00F85DC4">
              <w:rPr>
                <w:rFonts w:eastAsia="SimSun"/>
                <w:sz w:val="20"/>
                <w:lang w:val="en-US"/>
              </w:rPr>
              <w:t>“Sharing COT” assumption is validated if the transmission would start after the FFP boundary and would end before idle period of the FFP and the CO corresponding to the FFP is initiated.</w:t>
            </w:r>
          </w:p>
          <w:p w14:paraId="49036E4C" w14:textId="77777777" w:rsidR="00F85DC4" w:rsidRPr="00F85DC4" w:rsidRDefault="00F85DC4" w:rsidP="009D7F7E">
            <w:pPr>
              <w:numPr>
                <w:ilvl w:val="0"/>
                <w:numId w:val="12"/>
              </w:numPr>
              <w:spacing w:after="0"/>
              <w:contextualSpacing/>
              <w:rPr>
                <w:rFonts w:eastAsia="SimSun"/>
                <w:sz w:val="20"/>
                <w:lang w:val="en-US"/>
              </w:rPr>
            </w:pPr>
            <w:r w:rsidRPr="00F85DC4">
              <w:rPr>
                <w:rFonts w:eastAsia="SimSun"/>
                <w:bCs/>
                <w:sz w:val="20"/>
                <w:lang w:val="en-US"/>
              </w:rPr>
              <w:t>A transmission based on a CO association assumption can occur</w:t>
            </w:r>
            <w:r w:rsidRPr="00F85DC4">
              <w:rPr>
                <w:rFonts w:eastAsia="SimSun"/>
                <w:sz w:val="20"/>
                <w:lang w:val="en-US"/>
              </w:rPr>
              <w:t xml:space="preserve"> if the CO association assumption is </w:t>
            </w:r>
            <w:r w:rsidRPr="00F85DC4">
              <w:rPr>
                <w:rFonts w:eastAsia="SimSun"/>
                <w:bCs/>
                <w:sz w:val="20"/>
                <w:lang w:val="en-US"/>
              </w:rPr>
              <w:t>validated</w:t>
            </w:r>
            <w:r w:rsidRPr="00F85DC4">
              <w:rPr>
                <w:rFonts w:eastAsia="SimSun"/>
                <w:sz w:val="20"/>
                <w:lang w:val="en-US"/>
              </w:rPr>
              <w:t xml:space="preserve"> and if the following </w:t>
            </w:r>
            <w:r w:rsidRPr="00F85DC4">
              <w:rPr>
                <w:rFonts w:eastAsia="SimSun"/>
                <w:bCs/>
                <w:sz w:val="20"/>
                <w:lang w:val="en-US"/>
              </w:rPr>
              <w:t>sensing conditions</w:t>
            </w:r>
            <w:r w:rsidRPr="00F85DC4">
              <w:rPr>
                <w:rFonts w:eastAsia="SimSun"/>
                <w:sz w:val="20"/>
                <w:lang w:val="en-US"/>
              </w:rPr>
              <w:t xml:space="preserve"> are met:</w:t>
            </w:r>
          </w:p>
          <w:p w14:paraId="23AB22F7" w14:textId="77777777" w:rsidR="00F85DC4" w:rsidRPr="00F85DC4" w:rsidRDefault="00F85DC4" w:rsidP="009D7F7E">
            <w:pPr>
              <w:numPr>
                <w:ilvl w:val="1"/>
                <w:numId w:val="12"/>
              </w:numPr>
              <w:spacing w:after="0"/>
              <w:contextualSpacing/>
              <w:rPr>
                <w:rFonts w:eastAsia="SimSun"/>
                <w:sz w:val="20"/>
                <w:lang w:val="en-US"/>
              </w:rPr>
            </w:pPr>
            <w:r w:rsidRPr="00F85DC4">
              <w:rPr>
                <w:rFonts w:eastAsia="SimSun"/>
                <w:sz w:val="20"/>
                <w:lang w:val="en-US"/>
              </w:rPr>
              <w:t>For CO association assumption as “Initiating COT”:</w:t>
            </w:r>
          </w:p>
          <w:p w14:paraId="776930E6" w14:textId="77777777" w:rsidR="00F85DC4" w:rsidRPr="00F85DC4" w:rsidRDefault="00F85DC4" w:rsidP="009D7F7E">
            <w:pPr>
              <w:numPr>
                <w:ilvl w:val="2"/>
                <w:numId w:val="12"/>
              </w:numPr>
              <w:spacing w:after="0"/>
              <w:contextualSpacing/>
              <w:rPr>
                <w:rFonts w:eastAsia="SimSun"/>
                <w:sz w:val="20"/>
                <w:lang w:val="en-US"/>
              </w:rPr>
            </w:pPr>
            <w:r w:rsidRPr="00F85DC4">
              <w:rPr>
                <w:rFonts w:eastAsia="SimSun"/>
                <w:sz w:val="20"/>
                <w:lang w:val="en-US"/>
              </w:rPr>
              <w:t>If a CCA is successful before the transmission.</w:t>
            </w:r>
          </w:p>
          <w:p w14:paraId="1985D939" w14:textId="77777777" w:rsidR="00F85DC4" w:rsidRPr="00F85DC4" w:rsidRDefault="00F85DC4" w:rsidP="009D7F7E">
            <w:pPr>
              <w:numPr>
                <w:ilvl w:val="1"/>
                <w:numId w:val="12"/>
              </w:numPr>
              <w:spacing w:after="0"/>
              <w:contextualSpacing/>
              <w:rPr>
                <w:rFonts w:eastAsia="SimSun"/>
                <w:sz w:val="20"/>
                <w:lang w:val="en-US"/>
              </w:rPr>
            </w:pPr>
            <w:r w:rsidRPr="00F85DC4">
              <w:rPr>
                <w:rFonts w:eastAsia="SimSun"/>
                <w:sz w:val="20"/>
                <w:lang w:val="en-US"/>
              </w:rPr>
              <w:t>For CO association assumption as “Sharing COT”</w:t>
            </w:r>
          </w:p>
          <w:p w14:paraId="3EEB2850" w14:textId="77777777" w:rsidR="00F85DC4" w:rsidRPr="00F85DC4" w:rsidRDefault="00F85DC4" w:rsidP="009D7F7E">
            <w:pPr>
              <w:numPr>
                <w:ilvl w:val="2"/>
                <w:numId w:val="12"/>
              </w:numPr>
              <w:spacing w:after="0"/>
              <w:contextualSpacing/>
              <w:rPr>
                <w:rFonts w:eastAsia="SimSun"/>
                <w:color w:val="000000"/>
                <w:sz w:val="20"/>
                <w:lang w:val="en-US"/>
              </w:rPr>
            </w:pPr>
            <w:r w:rsidRPr="00F85DC4">
              <w:rPr>
                <w:rFonts w:eastAsia="SimSun"/>
                <w:color w:val="000000"/>
                <w:sz w:val="20"/>
                <w:lang w:val="en-US"/>
              </w:rPr>
              <w:t xml:space="preserve">If the gap between the beginning of the transmission and the end of previous one sharing the same CO in that FFP is more than 16us and </w:t>
            </w:r>
            <w:r w:rsidRPr="00F85DC4">
              <w:rPr>
                <w:rFonts w:eastAsia="SimSun"/>
                <w:sz w:val="20"/>
                <w:lang w:val="en-US"/>
              </w:rPr>
              <w:t xml:space="preserve">if a CCA is successful </w:t>
            </w:r>
            <w:r w:rsidRPr="00F85DC4">
              <w:rPr>
                <w:rFonts w:eastAsia="SimSun"/>
                <w:color w:val="000000"/>
                <w:sz w:val="20"/>
                <w:lang w:val="en-US"/>
              </w:rPr>
              <w:t>before the transmission.</w:t>
            </w:r>
          </w:p>
          <w:p w14:paraId="5E765F46" w14:textId="77777777" w:rsidR="00F85DC4" w:rsidRPr="00F85DC4" w:rsidRDefault="00F85DC4" w:rsidP="009D7F7E">
            <w:pPr>
              <w:numPr>
                <w:ilvl w:val="2"/>
                <w:numId w:val="12"/>
              </w:numPr>
              <w:spacing w:after="0"/>
              <w:contextualSpacing/>
              <w:rPr>
                <w:rFonts w:eastAsia="SimSun"/>
                <w:sz w:val="20"/>
                <w:lang w:val="en-US"/>
              </w:rPr>
            </w:pPr>
            <w:r w:rsidRPr="00F85DC4">
              <w:rPr>
                <w:rFonts w:eastAsia="SimSun"/>
                <w:color w:val="000000"/>
                <w:sz w:val="20"/>
                <w:lang w:val="en-US"/>
              </w:rPr>
              <w:t xml:space="preserve">IF the gap between the beginning of the transmission and the end of previous one sharing the same CO in that FFP is at most </w:t>
            </w:r>
            <w:r w:rsidRPr="00F85DC4">
              <w:rPr>
                <w:rFonts w:eastAsia="SimSun"/>
                <w:sz w:val="20"/>
                <w:lang w:val="en-US"/>
              </w:rPr>
              <w:t>16us</w:t>
            </w:r>
          </w:p>
          <w:p w14:paraId="78B0AEDF" w14:textId="77777777" w:rsidR="00F85DC4" w:rsidRPr="00F85DC4" w:rsidRDefault="00F85DC4" w:rsidP="00F85DC4">
            <w:pPr>
              <w:spacing w:after="0"/>
              <w:rPr>
                <w:rFonts w:eastAsia="Batang"/>
                <w:color w:val="000000"/>
                <w:sz w:val="20"/>
                <w:highlight w:val="green"/>
                <w:shd w:val="clear" w:color="auto" w:fill="FFFF00"/>
                <w:lang w:eastAsia="en-US"/>
              </w:rPr>
            </w:pPr>
            <w:r w:rsidRPr="00F85DC4">
              <w:rPr>
                <w:rFonts w:eastAsia="Batang"/>
                <w:color w:val="000000"/>
                <w:sz w:val="20"/>
                <w:highlight w:val="green"/>
                <w:lang w:eastAsia="en-US"/>
              </w:rPr>
              <w:t>Agreement</w:t>
            </w:r>
          </w:p>
          <w:p w14:paraId="2D31972D" w14:textId="77777777" w:rsidR="00F85DC4" w:rsidRPr="00F85DC4" w:rsidRDefault="00F85DC4" w:rsidP="00F85DC4">
            <w:pPr>
              <w:spacing w:after="0"/>
              <w:contextualSpacing/>
              <w:rPr>
                <w:rFonts w:eastAsia="SimSun"/>
                <w:sz w:val="20"/>
                <w:lang w:val="en-US"/>
              </w:rPr>
            </w:pPr>
            <w:r w:rsidRPr="00F85DC4">
              <w:rPr>
                <w:rFonts w:eastAsia="SimSun"/>
                <w:sz w:val="20"/>
                <w:lang w:val="en-US"/>
              </w:rPr>
              <w:t>In semi-static channel access mode, the content of the channel access field in a DCI scheduling a UL transmission for a UE determines an index to a row in Table 1 with Alt-1 (</w:t>
            </w:r>
            <w:r w:rsidRPr="00F85DC4">
              <w:rPr>
                <w:rFonts w:eastAsia="SimSun"/>
                <w:b/>
                <w:bCs/>
                <w:sz w:val="20"/>
                <w:lang w:val="en-US"/>
              </w:rPr>
              <w:t>Option 1)</w:t>
            </w:r>
          </w:p>
          <w:p w14:paraId="62815E0E" w14:textId="77777777" w:rsidR="00F85DC4" w:rsidRPr="00F85DC4" w:rsidRDefault="00F85DC4" w:rsidP="00F85DC4">
            <w:pPr>
              <w:spacing w:after="0"/>
              <w:jc w:val="center"/>
              <w:rPr>
                <w:rFonts w:eastAsia="Batang"/>
                <w:sz w:val="20"/>
                <w:lang w:eastAsia="en-US"/>
              </w:rPr>
            </w:pPr>
            <w:r w:rsidRPr="00F85DC4">
              <w:rPr>
                <w:rFonts w:eastAsia="Batang"/>
                <w:b/>
                <w:bCs/>
                <w:sz w:val="20"/>
                <w:lang w:val="de-DE" w:eastAsia="en-US"/>
              </w:rPr>
              <w:t>TABLE 1</w:t>
            </w:r>
          </w:p>
          <w:tbl>
            <w:tblPr>
              <w:tblW w:w="8143" w:type="dxa"/>
              <w:jc w:val="center"/>
              <w:tblCellMar>
                <w:left w:w="0" w:type="dxa"/>
                <w:right w:w="0" w:type="dxa"/>
              </w:tblCellMar>
              <w:tblLook w:val="04A0" w:firstRow="1" w:lastRow="0" w:firstColumn="1" w:lastColumn="0" w:noHBand="0" w:noVBand="1"/>
            </w:tblPr>
            <w:tblGrid>
              <w:gridCol w:w="1386"/>
              <w:gridCol w:w="2285"/>
              <w:gridCol w:w="2087"/>
              <w:gridCol w:w="2385"/>
            </w:tblGrid>
            <w:tr w:rsidR="00F85DC4" w:rsidRPr="00F85DC4" w14:paraId="59C524E6" w14:textId="77777777" w:rsidTr="00F85DC4">
              <w:trPr>
                <w:trHeight w:val="20"/>
                <w:jc w:val="center"/>
              </w:trPr>
              <w:tc>
                <w:tcPr>
                  <w:tcW w:w="138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8022E95" w14:textId="77777777" w:rsidR="00F85DC4" w:rsidRPr="00F85DC4" w:rsidRDefault="00F85DC4" w:rsidP="00F85DC4">
                  <w:pPr>
                    <w:rPr>
                      <w:rFonts w:asciiTheme="majorHAnsi" w:eastAsia="Batang" w:hAnsiTheme="majorHAnsi" w:cstheme="majorHAnsi"/>
                      <w:sz w:val="16"/>
                      <w:szCs w:val="16"/>
                      <w:lang w:eastAsia="en-US"/>
                    </w:rPr>
                  </w:pPr>
                  <w:r w:rsidRPr="00F85DC4">
                    <w:rPr>
                      <w:rFonts w:asciiTheme="majorHAnsi" w:eastAsia="Batang" w:hAnsiTheme="majorHAnsi" w:cstheme="majorHAnsi"/>
                      <w:sz w:val="16"/>
                      <w:szCs w:val="16"/>
                      <w:lang w:eastAsia="en-US"/>
                    </w:rPr>
                    <w:t>Bit field mapped to index</w:t>
                  </w:r>
                </w:p>
              </w:tc>
              <w:tc>
                <w:tcPr>
                  <w:tcW w:w="22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6C1C865" w14:textId="77777777" w:rsidR="00F85DC4" w:rsidRPr="00F85DC4" w:rsidRDefault="00F85DC4" w:rsidP="00F85DC4">
                  <w:pPr>
                    <w:rPr>
                      <w:rFonts w:asciiTheme="majorHAnsi" w:eastAsia="Batang" w:hAnsiTheme="majorHAnsi" w:cstheme="majorHAnsi"/>
                      <w:sz w:val="16"/>
                      <w:szCs w:val="16"/>
                      <w:lang w:eastAsia="en-US"/>
                    </w:rPr>
                  </w:pPr>
                  <w:r w:rsidRPr="00F85DC4">
                    <w:rPr>
                      <w:rFonts w:asciiTheme="majorHAnsi" w:eastAsia="Batang" w:hAnsiTheme="majorHAnsi" w:cstheme="majorHAnsi"/>
                      <w:sz w:val="16"/>
                      <w:szCs w:val="16"/>
                      <w:lang w:eastAsia="en-US"/>
                    </w:rPr>
                    <w:t>Channel Access Type</w:t>
                  </w:r>
                </w:p>
              </w:tc>
              <w:tc>
                <w:tcPr>
                  <w:tcW w:w="20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331A25B" w14:textId="77777777" w:rsidR="00F85DC4" w:rsidRPr="00F85DC4" w:rsidRDefault="00F85DC4" w:rsidP="00F85DC4">
                  <w:pPr>
                    <w:rPr>
                      <w:rFonts w:asciiTheme="majorHAnsi" w:eastAsia="Batang" w:hAnsiTheme="majorHAnsi" w:cstheme="majorHAnsi"/>
                      <w:sz w:val="16"/>
                      <w:szCs w:val="16"/>
                      <w:lang w:eastAsia="en-US"/>
                    </w:rPr>
                  </w:pPr>
                  <w:r w:rsidRPr="00F85DC4">
                    <w:rPr>
                      <w:rFonts w:asciiTheme="majorHAnsi" w:eastAsia="Batang" w:hAnsiTheme="majorHAnsi" w:cstheme="majorHAnsi"/>
                      <w:sz w:val="16"/>
                      <w:szCs w:val="16"/>
                      <w:lang w:eastAsia="en-US"/>
                    </w:rPr>
                    <w:t>The CP extension T_"ext</w:t>
                  </w:r>
                  <w:proofErr w:type="gramStart"/>
                  <w:r w:rsidRPr="00F85DC4">
                    <w:rPr>
                      <w:rFonts w:asciiTheme="majorHAnsi" w:eastAsia="Batang" w:hAnsiTheme="majorHAnsi" w:cstheme="majorHAnsi"/>
                      <w:sz w:val="16"/>
                      <w:szCs w:val="16"/>
                      <w:lang w:eastAsia="en-US"/>
                    </w:rPr>
                    <w:t>"  index</w:t>
                  </w:r>
                  <w:proofErr w:type="gramEnd"/>
                  <w:r w:rsidRPr="00F85DC4">
                    <w:rPr>
                      <w:rFonts w:asciiTheme="majorHAnsi" w:eastAsia="Batang" w:hAnsiTheme="majorHAnsi" w:cstheme="majorHAnsi"/>
                      <w:sz w:val="16"/>
                      <w:szCs w:val="16"/>
                      <w:lang w:eastAsia="en-US"/>
                    </w:rPr>
                    <w:t xml:space="preserve"> defined in </w:t>
                  </w:r>
                  <w:r w:rsidRPr="00F85DC4">
                    <w:rPr>
                      <w:rFonts w:asciiTheme="majorHAnsi" w:eastAsia="Batang" w:hAnsiTheme="majorHAnsi" w:cstheme="majorHAnsi"/>
                      <w:sz w:val="16"/>
                      <w:szCs w:val="16"/>
                      <w:lang w:eastAsia="en-US"/>
                    </w:rPr>
                    <w:lastRenderedPageBreak/>
                    <w:t>Clause 5.3.1 of [4, TS 38.211]</w:t>
                  </w:r>
                </w:p>
              </w:tc>
              <w:tc>
                <w:tcPr>
                  <w:tcW w:w="23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522E6AD4" w14:textId="77777777" w:rsidR="00F85DC4" w:rsidRPr="00F85DC4" w:rsidRDefault="00F85DC4" w:rsidP="00F85DC4">
                  <w:pPr>
                    <w:rPr>
                      <w:rFonts w:asciiTheme="majorHAnsi" w:eastAsia="Batang" w:hAnsiTheme="majorHAnsi" w:cstheme="majorHAnsi"/>
                      <w:sz w:val="16"/>
                      <w:szCs w:val="16"/>
                      <w:lang w:eastAsia="en-US"/>
                    </w:rPr>
                  </w:pPr>
                  <w:r w:rsidRPr="00F85DC4">
                    <w:rPr>
                      <w:rFonts w:asciiTheme="majorHAnsi" w:eastAsia="Batang" w:hAnsiTheme="majorHAnsi" w:cstheme="majorHAnsi"/>
                      <w:sz w:val="16"/>
                      <w:szCs w:val="16"/>
                      <w:lang w:eastAsia="en-US"/>
                    </w:rPr>
                    <w:lastRenderedPageBreak/>
                    <w:t xml:space="preserve">Initiator of a channel occupancy associated to UL </w:t>
                  </w:r>
                  <w:r w:rsidRPr="00F85DC4">
                    <w:rPr>
                      <w:rFonts w:asciiTheme="majorHAnsi" w:eastAsia="Batang" w:hAnsiTheme="majorHAnsi" w:cstheme="majorHAnsi"/>
                      <w:sz w:val="16"/>
                      <w:szCs w:val="16"/>
                      <w:lang w:eastAsia="en-US"/>
                    </w:rPr>
                    <w:lastRenderedPageBreak/>
                    <w:t>transmission described in Clause x.x in TS 37.213</w:t>
                  </w:r>
                </w:p>
              </w:tc>
            </w:tr>
            <w:tr w:rsidR="00F85DC4" w:rsidRPr="00F85DC4" w14:paraId="2A39062D" w14:textId="77777777" w:rsidTr="00F85DC4">
              <w:trPr>
                <w:trHeight w:val="20"/>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B257C3E" w14:textId="77777777" w:rsidR="00F85DC4" w:rsidRPr="00F85DC4" w:rsidRDefault="00F85DC4" w:rsidP="00F85DC4">
                  <w:pPr>
                    <w:rPr>
                      <w:rFonts w:asciiTheme="majorHAnsi" w:eastAsia="Batang" w:hAnsiTheme="majorHAnsi" w:cstheme="majorHAnsi"/>
                      <w:sz w:val="16"/>
                      <w:szCs w:val="16"/>
                      <w:lang w:eastAsia="en-US"/>
                    </w:rPr>
                  </w:pPr>
                  <w:r w:rsidRPr="00F85DC4">
                    <w:rPr>
                      <w:rFonts w:asciiTheme="majorHAnsi" w:eastAsia="Batang" w:hAnsiTheme="majorHAnsi" w:cstheme="majorHAnsi"/>
                      <w:sz w:val="16"/>
                      <w:szCs w:val="16"/>
                      <w:lang w:eastAsia="en-US"/>
                    </w:rPr>
                    <w:lastRenderedPageBreak/>
                    <w:t>0</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681C5DEB" w14:textId="77777777" w:rsidR="00F85DC4" w:rsidRPr="00F85DC4" w:rsidRDefault="00F85DC4" w:rsidP="00F85DC4">
                  <w:pPr>
                    <w:rPr>
                      <w:rFonts w:asciiTheme="majorHAnsi" w:eastAsia="Batang" w:hAnsiTheme="majorHAnsi" w:cstheme="majorHAnsi"/>
                      <w:sz w:val="16"/>
                      <w:szCs w:val="16"/>
                      <w:lang w:eastAsia="en-US"/>
                    </w:rPr>
                  </w:pPr>
                  <w:r w:rsidRPr="00F85DC4">
                    <w:rPr>
                      <w:rFonts w:asciiTheme="majorHAnsi" w:eastAsia="Batang" w:hAnsiTheme="majorHAnsi" w:cstheme="majorHAnsi"/>
                      <w:sz w:val="16"/>
                      <w:szCs w:val="16"/>
                      <w:lang w:eastAsia="en-US"/>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234BE2E7" w14:textId="77777777" w:rsidR="00F85DC4" w:rsidRPr="00F85DC4" w:rsidRDefault="00F85DC4" w:rsidP="00F85DC4">
                  <w:pPr>
                    <w:jc w:val="center"/>
                    <w:rPr>
                      <w:rFonts w:asciiTheme="majorHAnsi" w:eastAsia="Batang" w:hAnsiTheme="majorHAnsi" w:cstheme="majorHAnsi"/>
                      <w:sz w:val="16"/>
                      <w:szCs w:val="16"/>
                      <w:lang w:eastAsia="en-US"/>
                    </w:rPr>
                  </w:pPr>
                  <w:r w:rsidRPr="00F85DC4">
                    <w:rPr>
                      <w:rFonts w:asciiTheme="majorHAnsi" w:eastAsia="Batang" w:hAnsiTheme="majorHAnsi" w:cstheme="majorHAnsi"/>
                      <w:sz w:val="16"/>
                      <w:szCs w:val="16"/>
                      <w:lang w:eastAsia="en-US"/>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314C8C4A" w14:textId="77777777" w:rsidR="00F85DC4" w:rsidRPr="00F85DC4" w:rsidRDefault="00F85DC4" w:rsidP="00F85DC4">
                  <w:pPr>
                    <w:rPr>
                      <w:rFonts w:asciiTheme="majorHAnsi" w:eastAsia="Batang" w:hAnsiTheme="majorHAnsi" w:cstheme="majorHAnsi"/>
                      <w:sz w:val="16"/>
                      <w:szCs w:val="16"/>
                      <w:lang w:eastAsia="en-US"/>
                    </w:rPr>
                  </w:pPr>
                  <w:r w:rsidRPr="00F85DC4">
                    <w:rPr>
                      <w:rFonts w:asciiTheme="majorHAnsi" w:eastAsia="Batang" w:hAnsiTheme="majorHAnsi" w:cstheme="majorHAnsi"/>
                      <w:sz w:val="16"/>
                      <w:szCs w:val="16"/>
                      <w:lang w:eastAsia="en-US"/>
                    </w:rPr>
                    <w:t>Alt-</w:t>
                  </w:r>
                  <w:proofErr w:type="gramStart"/>
                  <w:r w:rsidRPr="00F85DC4">
                    <w:rPr>
                      <w:rFonts w:asciiTheme="majorHAnsi" w:eastAsia="Batang" w:hAnsiTheme="majorHAnsi" w:cstheme="majorHAnsi"/>
                      <w:sz w:val="16"/>
                      <w:szCs w:val="16"/>
                      <w:lang w:eastAsia="en-US"/>
                    </w:rPr>
                    <w:t>1:gNB</w:t>
                  </w:r>
                  <w:proofErr w:type="gramEnd"/>
                </w:p>
                <w:p w14:paraId="60AEBA96" w14:textId="77777777" w:rsidR="00F85DC4" w:rsidRPr="00F85DC4" w:rsidRDefault="00F85DC4" w:rsidP="00F85DC4">
                  <w:pPr>
                    <w:rPr>
                      <w:rFonts w:asciiTheme="majorHAnsi" w:eastAsia="Batang" w:hAnsiTheme="majorHAnsi" w:cstheme="majorHAnsi"/>
                      <w:sz w:val="16"/>
                      <w:szCs w:val="16"/>
                      <w:lang w:eastAsia="en-US"/>
                    </w:rPr>
                  </w:pPr>
                  <w:r w:rsidRPr="00F85DC4">
                    <w:rPr>
                      <w:rFonts w:asciiTheme="majorHAnsi" w:eastAsia="Batang" w:hAnsiTheme="majorHAnsi" w:cstheme="majorHAnsi"/>
                      <w:sz w:val="16"/>
                      <w:szCs w:val="16"/>
                      <w:lang w:eastAsia="en-US"/>
                    </w:rPr>
                    <w:t>Alt-2: UE-initiated COT if condition A, otherwise gNB’s COT</w:t>
                  </w:r>
                </w:p>
              </w:tc>
            </w:tr>
            <w:tr w:rsidR="00F85DC4" w:rsidRPr="00F85DC4" w14:paraId="42229844" w14:textId="77777777" w:rsidTr="00F85DC4">
              <w:trPr>
                <w:trHeight w:val="20"/>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8AEC596" w14:textId="77777777" w:rsidR="00F85DC4" w:rsidRPr="00F85DC4" w:rsidRDefault="00F85DC4" w:rsidP="00F85DC4">
                  <w:pPr>
                    <w:rPr>
                      <w:rFonts w:asciiTheme="majorHAnsi" w:eastAsia="Batang" w:hAnsiTheme="majorHAnsi" w:cstheme="majorHAnsi"/>
                      <w:sz w:val="16"/>
                      <w:szCs w:val="16"/>
                      <w:lang w:eastAsia="en-US"/>
                    </w:rPr>
                  </w:pPr>
                  <w:r w:rsidRPr="00F85DC4">
                    <w:rPr>
                      <w:rFonts w:asciiTheme="majorHAnsi" w:eastAsia="Batang" w:hAnsiTheme="majorHAnsi" w:cstheme="majorHAnsi"/>
                      <w:sz w:val="16"/>
                      <w:szCs w:val="16"/>
                      <w:lang w:eastAsia="en-US"/>
                    </w:rPr>
                    <w:t>1</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13DEF226" w14:textId="77777777" w:rsidR="00F85DC4" w:rsidRPr="00F85DC4" w:rsidRDefault="00F85DC4" w:rsidP="00F85DC4">
                  <w:pPr>
                    <w:rPr>
                      <w:rFonts w:asciiTheme="majorHAnsi" w:eastAsia="Batang" w:hAnsiTheme="majorHAnsi" w:cstheme="majorHAnsi"/>
                      <w:sz w:val="16"/>
                      <w:szCs w:val="16"/>
                      <w:lang w:eastAsia="en-US"/>
                    </w:rPr>
                  </w:pPr>
                  <w:r w:rsidRPr="00F85DC4">
                    <w:rPr>
                      <w:rFonts w:asciiTheme="majorHAnsi" w:eastAsia="Batang" w:hAnsiTheme="majorHAnsi" w:cstheme="majorHAnsi"/>
                      <w:sz w:val="16"/>
                      <w:szCs w:val="16"/>
                      <w:lang w:eastAsia="en-US"/>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6AFC496F" w14:textId="77777777" w:rsidR="00F85DC4" w:rsidRPr="00F85DC4" w:rsidRDefault="00F85DC4" w:rsidP="00F85DC4">
                  <w:pPr>
                    <w:jc w:val="center"/>
                    <w:rPr>
                      <w:rFonts w:asciiTheme="majorHAnsi" w:eastAsia="Batang" w:hAnsiTheme="majorHAnsi" w:cstheme="majorHAnsi"/>
                      <w:sz w:val="16"/>
                      <w:szCs w:val="16"/>
                      <w:lang w:eastAsia="en-US"/>
                    </w:rPr>
                  </w:pPr>
                  <w:r w:rsidRPr="00F85DC4">
                    <w:rPr>
                      <w:rFonts w:asciiTheme="majorHAnsi" w:eastAsia="Batang" w:hAnsiTheme="majorHAnsi" w:cstheme="majorHAnsi"/>
                      <w:sz w:val="16"/>
                      <w:szCs w:val="16"/>
                      <w:lang w:eastAsia="en-US"/>
                    </w:rPr>
                    <w:t>2</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6B9A18EA" w14:textId="77777777" w:rsidR="00F85DC4" w:rsidRPr="00F85DC4" w:rsidRDefault="00F85DC4" w:rsidP="00F85DC4">
                  <w:pPr>
                    <w:rPr>
                      <w:rFonts w:asciiTheme="majorHAnsi" w:eastAsia="Batang" w:hAnsiTheme="majorHAnsi" w:cstheme="majorHAnsi"/>
                      <w:sz w:val="16"/>
                      <w:szCs w:val="16"/>
                      <w:lang w:eastAsia="en-US"/>
                    </w:rPr>
                  </w:pPr>
                  <w:r w:rsidRPr="00F85DC4">
                    <w:rPr>
                      <w:rFonts w:asciiTheme="majorHAnsi" w:eastAsia="Batang" w:hAnsiTheme="majorHAnsi" w:cstheme="majorHAnsi"/>
                      <w:sz w:val="16"/>
                      <w:szCs w:val="16"/>
                      <w:lang w:eastAsia="en-US"/>
                    </w:rPr>
                    <w:t>Alt-</w:t>
                  </w:r>
                  <w:proofErr w:type="gramStart"/>
                  <w:r w:rsidRPr="00F85DC4">
                    <w:rPr>
                      <w:rFonts w:asciiTheme="majorHAnsi" w:eastAsia="Batang" w:hAnsiTheme="majorHAnsi" w:cstheme="majorHAnsi"/>
                      <w:sz w:val="16"/>
                      <w:szCs w:val="16"/>
                      <w:lang w:eastAsia="en-US"/>
                    </w:rPr>
                    <w:t>1:gNB</w:t>
                  </w:r>
                  <w:proofErr w:type="gramEnd"/>
                </w:p>
                <w:p w14:paraId="11BAB0F0" w14:textId="77777777" w:rsidR="00F85DC4" w:rsidRPr="00F85DC4" w:rsidRDefault="00F85DC4" w:rsidP="00F85DC4">
                  <w:pPr>
                    <w:rPr>
                      <w:rFonts w:asciiTheme="majorHAnsi" w:eastAsia="Batang" w:hAnsiTheme="majorHAnsi" w:cstheme="majorHAnsi"/>
                      <w:sz w:val="16"/>
                      <w:szCs w:val="16"/>
                      <w:lang w:eastAsia="en-US"/>
                    </w:rPr>
                  </w:pPr>
                  <w:r w:rsidRPr="00F85DC4">
                    <w:rPr>
                      <w:rFonts w:asciiTheme="majorHAnsi" w:eastAsia="Batang" w:hAnsiTheme="majorHAnsi" w:cstheme="majorHAnsi"/>
                      <w:sz w:val="16"/>
                      <w:szCs w:val="16"/>
                      <w:lang w:eastAsia="en-US"/>
                    </w:rPr>
                    <w:t>Alt-2: UE-initiated COT if condition A, otherwise gNB’s COT</w:t>
                  </w:r>
                </w:p>
              </w:tc>
            </w:tr>
            <w:tr w:rsidR="00F85DC4" w:rsidRPr="00F85DC4" w14:paraId="3DBD9F62" w14:textId="77777777" w:rsidTr="00F85DC4">
              <w:trPr>
                <w:trHeight w:val="20"/>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44384191" w14:textId="77777777" w:rsidR="00F85DC4" w:rsidRPr="00F85DC4" w:rsidRDefault="00F85DC4" w:rsidP="00F85DC4">
                  <w:pPr>
                    <w:rPr>
                      <w:rFonts w:asciiTheme="majorHAnsi" w:eastAsia="Batang" w:hAnsiTheme="majorHAnsi" w:cstheme="majorHAnsi"/>
                      <w:sz w:val="16"/>
                      <w:szCs w:val="16"/>
                      <w:lang w:eastAsia="en-US"/>
                    </w:rPr>
                  </w:pPr>
                  <w:r w:rsidRPr="00F85DC4">
                    <w:rPr>
                      <w:rFonts w:asciiTheme="majorHAnsi" w:eastAsia="Batang" w:hAnsiTheme="majorHAnsi" w:cstheme="majorHAnsi"/>
                      <w:sz w:val="16"/>
                      <w:szCs w:val="16"/>
                      <w:lang w:eastAsia="en-US"/>
                    </w:rPr>
                    <w:t>2</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3D3841DA" w14:textId="77777777" w:rsidR="00F85DC4" w:rsidRPr="00F85DC4" w:rsidRDefault="00F85DC4" w:rsidP="00F85DC4">
                  <w:pPr>
                    <w:rPr>
                      <w:rFonts w:asciiTheme="majorHAnsi" w:eastAsia="Batang" w:hAnsiTheme="majorHAnsi" w:cstheme="majorHAnsi"/>
                      <w:sz w:val="16"/>
                      <w:szCs w:val="16"/>
                      <w:lang w:eastAsia="en-US"/>
                    </w:rPr>
                  </w:pPr>
                  <w:r w:rsidRPr="00F85DC4">
                    <w:rPr>
                      <w:rFonts w:asciiTheme="majorHAnsi" w:eastAsia="Batang" w:hAnsiTheme="majorHAnsi" w:cstheme="majorHAnsi"/>
                      <w:sz w:val="16"/>
                      <w:szCs w:val="16"/>
                      <w:lang w:eastAsia="en-US"/>
                    </w:rPr>
                    <w:t>9us sensing 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32430A6F" w14:textId="77777777" w:rsidR="00F85DC4" w:rsidRPr="00F85DC4" w:rsidRDefault="00F85DC4" w:rsidP="00F85DC4">
                  <w:pPr>
                    <w:jc w:val="center"/>
                    <w:rPr>
                      <w:rFonts w:asciiTheme="majorHAnsi" w:eastAsia="Batang" w:hAnsiTheme="majorHAnsi" w:cstheme="majorHAnsi"/>
                      <w:sz w:val="16"/>
                      <w:szCs w:val="16"/>
                      <w:lang w:eastAsia="en-US"/>
                    </w:rPr>
                  </w:pPr>
                  <w:r w:rsidRPr="00F85DC4">
                    <w:rPr>
                      <w:rFonts w:asciiTheme="majorHAnsi" w:eastAsia="Batang" w:hAnsiTheme="majorHAnsi" w:cstheme="majorHAnsi"/>
                      <w:sz w:val="16"/>
                      <w:szCs w:val="16"/>
                      <w:lang w:eastAsia="en-US"/>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50F40DAE" w14:textId="77777777" w:rsidR="00F85DC4" w:rsidRPr="00F85DC4" w:rsidRDefault="00F85DC4" w:rsidP="00F85DC4">
                  <w:pPr>
                    <w:jc w:val="center"/>
                    <w:rPr>
                      <w:rFonts w:asciiTheme="majorHAnsi" w:eastAsia="Batang" w:hAnsiTheme="majorHAnsi" w:cstheme="majorHAnsi"/>
                      <w:sz w:val="16"/>
                      <w:szCs w:val="16"/>
                      <w:lang w:eastAsia="en-US"/>
                    </w:rPr>
                  </w:pPr>
                  <w:r w:rsidRPr="00F85DC4">
                    <w:rPr>
                      <w:rFonts w:asciiTheme="majorHAnsi" w:eastAsia="Batang" w:hAnsiTheme="majorHAnsi" w:cstheme="majorHAnsi"/>
                      <w:sz w:val="16"/>
                      <w:szCs w:val="16"/>
                      <w:lang w:eastAsia="en-US"/>
                    </w:rPr>
                    <w:t>gNB</w:t>
                  </w:r>
                </w:p>
              </w:tc>
            </w:tr>
            <w:tr w:rsidR="00F85DC4" w:rsidRPr="00F85DC4" w14:paraId="4A28F85E" w14:textId="77777777" w:rsidTr="00F85DC4">
              <w:trPr>
                <w:trHeight w:val="20"/>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E983DE8" w14:textId="77777777" w:rsidR="00F85DC4" w:rsidRPr="00F85DC4" w:rsidRDefault="00F85DC4" w:rsidP="00F85DC4">
                  <w:pPr>
                    <w:rPr>
                      <w:rFonts w:asciiTheme="majorHAnsi" w:eastAsia="Batang" w:hAnsiTheme="majorHAnsi" w:cstheme="majorHAnsi"/>
                      <w:sz w:val="16"/>
                      <w:szCs w:val="16"/>
                      <w:lang w:eastAsia="en-US"/>
                    </w:rPr>
                  </w:pPr>
                  <w:r w:rsidRPr="00F85DC4">
                    <w:rPr>
                      <w:rFonts w:asciiTheme="majorHAnsi" w:eastAsia="Batang" w:hAnsiTheme="majorHAnsi" w:cstheme="majorHAnsi"/>
                      <w:sz w:val="16"/>
                      <w:szCs w:val="16"/>
                      <w:lang w:eastAsia="en-US"/>
                    </w:rPr>
                    <w:t>3</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218BB5D0" w14:textId="77777777" w:rsidR="00F85DC4" w:rsidRPr="00F85DC4" w:rsidRDefault="00F85DC4" w:rsidP="00F85DC4">
                  <w:pPr>
                    <w:rPr>
                      <w:rFonts w:asciiTheme="majorHAnsi" w:eastAsia="Batang" w:hAnsiTheme="majorHAnsi" w:cstheme="majorHAnsi"/>
                      <w:sz w:val="16"/>
                      <w:szCs w:val="16"/>
                      <w:lang w:eastAsia="en-US"/>
                    </w:rPr>
                  </w:pPr>
                  <w:r w:rsidRPr="00F85DC4">
                    <w:rPr>
                      <w:rFonts w:asciiTheme="majorHAnsi" w:eastAsia="Batang" w:hAnsiTheme="majorHAnsi" w:cstheme="majorHAnsi"/>
                      <w:sz w:val="16"/>
                      <w:szCs w:val="16"/>
                      <w:lang w:eastAsia="en-US"/>
                    </w:rPr>
                    <w:t>9us sensing [within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07CABFD0" w14:textId="77777777" w:rsidR="00F85DC4" w:rsidRPr="00F85DC4" w:rsidRDefault="00F85DC4" w:rsidP="00F85DC4">
                  <w:pPr>
                    <w:jc w:val="center"/>
                    <w:rPr>
                      <w:rFonts w:asciiTheme="majorHAnsi" w:eastAsia="Batang" w:hAnsiTheme="majorHAnsi" w:cstheme="majorHAnsi"/>
                      <w:sz w:val="16"/>
                      <w:szCs w:val="16"/>
                      <w:lang w:eastAsia="en-US"/>
                    </w:rPr>
                  </w:pPr>
                  <w:r w:rsidRPr="00F85DC4">
                    <w:rPr>
                      <w:rFonts w:asciiTheme="majorHAnsi" w:eastAsia="Batang" w:hAnsiTheme="majorHAnsi" w:cstheme="majorHAnsi"/>
                      <w:sz w:val="16"/>
                      <w:szCs w:val="16"/>
                      <w:lang w:eastAsia="en-US"/>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082D3A79" w14:textId="77777777" w:rsidR="00F85DC4" w:rsidRPr="00F85DC4" w:rsidRDefault="00F85DC4" w:rsidP="00F85DC4">
                  <w:pPr>
                    <w:jc w:val="center"/>
                    <w:rPr>
                      <w:rFonts w:asciiTheme="majorHAnsi" w:eastAsia="Batang" w:hAnsiTheme="majorHAnsi" w:cstheme="majorHAnsi"/>
                      <w:sz w:val="16"/>
                      <w:szCs w:val="16"/>
                      <w:lang w:eastAsia="en-US"/>
                    </w:rPr>
                  </w:pPr>
                  <w:r w:rsidRPr="00F85DC4">
                    <w:rPr>
                      <w:rFonts w:asciiTheme="majorHAnsi" w:eastAsia="Batang" w:hAnsiTheme="majorHAnsi" w:cstheme="majorHAnsi"/>
                      <w:sz w:val="16"/>
                      <w:szCs w:val="16"/>
                      <w:lang w:eastAsia="en-US"/>
                    </w:rPr>
                    <w:t>UE</w:t>
                  </w:r>
                </w:p>
              </w:tc>
            </w:tr>
          </w:tbl>
          <w:p w14:paraId="20CD01C5" w14:textId="77777777" w:rsidR="00F85DC4" w:rsidRPr="00F85DC4" w:rsidRDefault="00F85DC4" w:rsidP="00F85DC4">
            <w:pPr>
              <w:spacing w:after="0"/>
              <w:rPr>
                <w:rFonts w:eastAsia="Batang"/>
                <w:sz w:val="20"/>
                <w:lang w:eastAsia="en-US"/>
              </w:rPr>
            </w:pPr>
            <w:r w:rsidRPr="00F85DC4">
              <w:rPr>
                <w:rFonts w:eastAsia="Batang"/>
                <w:sz w:val="20"/>
                <w:lang w:eastAsia="en-US"/>
              </w:rPr>
              <w:t>Note: The last row in Table 1 is only applicable when the UE can operate as an initiating device as configured by gNB.</w:t>
            </w:r>
          </w:p>
          <w:p w14:paraId="1BA44699" w14:textId="77777777" w:rsidR="00F85DC4" w:rsidRPr="00F85DC4" w:rsidRDefault="00F85DC4" w:rsidP="00F85DC4">
            <w:pPr>
              <w:spacing w:after="0"/>
              <w:rPr>
                <w:rFonts w:eastAsia="Batang"/>
                <w:color w:val="000000"/>
                <w:sz w:val="20"/>
                <w:highlight w:val="green"/>
                <w:shd w:val="clear" w:color="auto" w:fill="FFFF00"/>
                <w:lang w:eastAsia="en-US"/>
              </w:rPr>
            </w:pPr>
            <w:r w:rsidRPr="00F85DC4">
              <w:rPr>
                <w:rFonts w:eastAsia="Batang"/>
                <w:color w:val="000000"/>
                <w:sz w:val="20"/>
                <w:highlight w:val="green"/>
                <w:lang w:eastAsia="en-US"/>
              </w:rPr>
              <w:t>Agreement</w:t>
            </w:r>
          </w:p>
          <w:p w14:paraId="08350ADE" w14:textId="77777777" w:rsidR="00F85DC4" w:rsidRPr="00F85DC4" w:rsidRDefault="00F85DC4" w:rsidP="00F85DC4">
            <w:pPr>
              <w:spacing w:after="0"/>
              <w:rPr>
                <w:rFonts w:eastAsia="Batang"/>
                <w:sz w:val="20"/>
                <w:lang w:val="de-DE" w:eastAsia="x-none"/>
              </w:rPr>
            </w:pPr>
            <w:r w:rsidRPr="00F85DC4">
              <w:rPr>
                <w:rFonts w:eastAsia="Batang"/>
                <w:sz w:val="20"/>
                <w:lang w:val="de-DE" w:eastAsia="x-none"/>
              </w:rPr>
              <w:t>In semi-static channel access mode, when the gNB schedules by a DCI a UL transmission in a later g-FFP that is different from the g-FFP that carries the scheduling DCI:</w:t>
            </w:r>
          </w:p>
          <w:p w14:paraId="75EE8B5C" w14:textId="77777777" w:rsidR="00F85DC4" w:rsidRPr="00F85DC4" w:rsidRDefault="00F85DC4" w:rsidP="009D7F7E">
            <w:pPr>
              <w:numPr>
                <w:ilvl w:val="0"/>
                <w:numId w:val="11"/>
              </w:numPr>
              <w:spacing w:after="0"/>
              <w:contextualSpacing/>
              <w:rPr>
                <w:rFonts w:eastAsia="SimSun"/>
                <w:sz w:val="20"/>
                <w:lang w:val="de-DE"/>
              </w:rPr>
            </w:pPr>
            <w:r w:rsidRPr="00F85DC4">
              <w:rPr>
                <w:rFonts w:eastAsia="SimSun"/>
                <w:sz w:val="20"/>
                <w:lang w:val="de-DE"/>
              </w:rPr>
              <w:t>The UE follows the indicated COT initiator as the following:</w:t>
            </w:r>
          </w:p>
          <w:p w14:paraId="5B6548C6" w14:textId="77777777" w:rsidR="00F85DC4" w:rsidRPr="00F85DC4" w:rsidRDefault="00F85DC4" w:rsidP="009D7F7E">
            <w:pPr>
              <w:numPr>
                <w:ilvl w:val="1"/>
                <w:numId w:val="11"/>
              </w:numPr>
              <w:spacing w:after="0"/>
              <w:contextualSpacing/>
              <w:rPr>
                <w:rFonts w:eastAsia="SimSun"/>
                <w:sz w:val="20"/>
                <w:lang w:eastAsia="x-none"/>
              </w:rPr>
            </w:pPr>
            <w:r w:rsidRPr="00F85DC4">
              <w:rPr>
                <w:rFonts w:eastAsia="SimSun"/>
                <w:sz w:val="20"/>
                <w:lang w:val="en-US" w:eastAsia="x-none"/>
              </w:rPr>
              <w:t>If the UE validates the indicated COT initiator assumption and satisfies the applicable sensing conditions, the transmission occurs. Otherwise, the transmission is dropped.</w:t>
            </w:r>
          </w:p>
          <w:p w14:paraId="57A5B39D" w14:textId="77777777" w:rsidR="00F85DC4" w:rsidRPr="00F85DC4" w:rsidRDefault="00F85DC4" w:rsidP="00F85DC4">
            <w:pPr>
              <w:spacing w:after="0"/>
              <w:rPr>
                <w:rFonts w:eastAsia="Batang"/>
                <w:sz w:val="20"/>
                <w:u w:val="single"/>
                <w:lang w:eastAsia="en-US"/>
              </w:rPr>
            </w:pPr>
            <w:r w:rsidRPr="00F85DC4">
              <w:rPr>
                <w:rFonts w:eastAsia="Batang"/>
                <w:sz w:val="20"/>
                <w:u w:val="single"/>
                <w:lang w:eastAsia="en-US"/>
              </w:rPr>
              <w:t>Conclusion</w:t>
            </w:r>
          </w:p>
          <w:p w14:paraId="0AE86628" w14:textId="77777777" w:rsidR="00F85DC4" w:rsidRPr="00F85DC4" w:rsidRDefault="00F85DC4" w:rsidP="00F85DC4">
            <w:pPr>
              <w:spacing w:after="0"/>
              <w:rPr>
                <w:rFonts w:eastAsia="Times New Roman"/>
                <w:sz w:val="20"/>
                <w:lang w:eastAsia="en-US"/>
              </w:rPr>
            </w:pPr>
            <w:r w:rsidRPr="00F85DC4">
              <w:rPr>
                <w:rFonts w:eastAsia="Times New Roman"/>
                <w:sz w:val="20"/>
                <w:lang w:eastAsia="en-US"/>
              </w:rPr>
              <w:t>There is no consensus in RAN1 to support UE-initiated COT for semi-static channel occupancy in IDLE/INACTIVE mode.</w:t>
            </w:r>
          </w:p>
          <w:p w14:paraId="5D68E329" w14:textId="77777777" w:rsidR="00F85DC4" w:rsidRPr="00F85DC4" w:rsidRDefault="00F85DC4" w:rsidP="00F85DC4">
            <w:pPr>
              <w:spacing w:after="0"/>
              <w:rPr>
                <w:rFonts w:eastAsia="Batang"/>
                <w:sz w:val="20"/>
                <w:szCs w:val="24"/>
                <w:highlight w:val="green"/>
                <w:shd w:val="clear" w:color="auto" w:fill="FFFF00"/>
                <w:lang w:eastAsia="en-US"/>
              </w:rPr>
            </w:pPr>
            <w:r w:rsidRPr="00F85DC4">
              <w:rPr>
                <w:rFonts w:eastAsia="Batang"/>
                <w:sz w:val="20"/>
                <w:szCs w:val="24"/>
                <w:highlight w:val="green"/>
                <w:lang w:eastAsia="en-US"/>
              </w:rPr>
              <w:t>Agreement</w:t>
            </w:r>
          </w:p>
          <w:p w14:paraId="1BDF7C7B" w14:textId="77777777" w:rsidR="00F85DC4" w:rsidRPr="00F85DC4" w:rsidRDefault="00F85DC4" w:rsidP="00F85DC4">
            <w:pPr>
              <w:spacing w:after="0"/>
              <w:rPr>
                <w:rFonts w:eastAsia="Times New Roman"/>
                <w:sz w:val="20"/>
                <w:szCs w:val="24"/>
                <w:lang w:eastAsia="en-US"/>
              </w:rPr>
            </w:pPr>
            <w:r w:rsidRPr="00F85DC4">
              <w:rPr>
                <w:rFonts w:eastAsia="Times New Roman"/>
                <w:sz w:val="20"/>
                <w:szCs w:val="24"/>
                <w:lang w:eastAsia="en-US"/>
              </w:rPr>
              <w:t>Do not support PUSCH repetition Type B based on NR-U Rel-16 CG for unlicensed band operation.</w:t>
            </w:r>
          </w:p>
          <w:p w14:paraId="7A3903A4" w14:textId="77777777" w:rsidR="00F85DC4" w:rsidRPr="00F85DC4" w:rsidRDefault="00F85DC4" w:rsidP="00F85DC4">
            <w:pPr>
              <w:spacing w:after="0"/>
              <w:rPr>
                <w:rFonts w:eastAsia="Batang"/>
                <w:sz w:val="20"/>
                <w:szCs w:val="24"/>
                <w:highlight w:val="green"/>
                <w:lang w:eastAsia="en-US"/>
              </w:rPr>
            </w:pPr>
            <w:r w:rsidRPr="00F85DC4">
              <w:rPr>
                <w:rFonts w:eastAsia="Batang"/>
                <w:sz w:val="20"/>
                <w:szCs w:val="24"/>
                <w:highlight w:val="green"/>
                <w:lang w:eastAsia="en-US"/>
              </w:rPr>
              <w:t>Agreement</w:t>
            </w:r>
          </w:p>
          <w:p w14:paraId="784D9A85" w14:textId="77777777" w:rsidR="00F85DC4" w:rsidRPr="00F85DC4" w:rsidRDefault="00F85DC4" w:rsidP="00F85DC4">
            <w:pPr>
              <w:spacing w:after="0"/>
              <w:rPr>
                <w:rFonts w:eastAsia="Batang"/>
                <w:sz w:val="20"/>
                <w:szCs w:val="24"/>
                <w:lang w:eastAsia="en-US"/>
              </w:rPr>
            </w:pPr>
            <w:r w:rsidRPr="00F85DC4">
              <w:rPr>
                <w:rFonts w:eastAsia="Batang"/>
                <w:sz w:val="20"/>
                <w:szCs w:val="24"/>
                <w:lang w:eastAsia="en-US"/>
              </w:rPr>
              <w:t>Replace “9us sensing [within a 25us interval] as defined in Clause 4.3 in TS 37.213” with “9us sensing as defined in Clause x.x in TS 37.213” in the last row of Table 1 in the previous agreement and add the following notes to Table 1:</w:t>
            </w:r>
          </w:p>
          <w:p w14:paraId="542DC88A" w14:textId="77777777" w:rsidR="00F85DC4" w:rsidRPr="00F85DC4" w:rsidRDefault="00F85DC4" w:rsidP="009D7F7E">
            <w:pPr>
              <w:numPr>
                <w:ilvl w:val="0"/>
                <w:numId w:val="11"/>
              </w:numPr>
              <w:spacing w:after="0"/>
              <w:contextualSpacing/>
              <w:rPr>
                <w:rFonts w:eastAsia="Calibri"/>
                <w:sz w:val="20"/>
                <w:lang w:val="en-US" w:eastAsia="sv-SE"/>
              </w:rPr>
            </w:pPr>
            <w:r w:rsidRPr="00F85DC4">
              <w:rPr>
                <w:rFonts w:eastAsia="SimSun"/>
                <w:sz w:val="20"/>
                <w:lang w:val="en-US"/>
              </w:rPr>
              <w:t>Note 1: The intention of Clause x.x above is to describe the LBT procedure from a UE perspective when this operates as initiating device.</w:t>
            </w:r>
          </w:p>
          <w:p w14:paraId="7B734972" w14:textId="167072E3" w:rsidR="00F85DC4" w:rsidRPr="00F85DC4" w:rsidRDefault="00F85DC4" w:rsidP="009D7F7E">
            <w:pPr>
              <w:numPr>
                <w:ilvl w:val="0"/>
                <w:numId w:val="11"/>
              </w:numPr>
              <w:spacing w:after="0"/>
              <w:contextualSpacing/>
              <w:rPr>
                <w:rFonts w:eastAsia="SimSun"/>
                <w:sz w:val="20"/>
                <w:lang w:val="en-US"/>
              </w:rPr>
            </w:pPr>
            <w:r w:rsidRPr="00F85DC4">
              <w:rPr>
                <w:rFonts w:eastAsia="SimSun"/>
                <w:sz w:val="20"/>
                <w:lang w:val="en-US"/>
              </w:rPr>
              <w:t xml:space="preserve">Note 2: A UE operating as initiating device may transmit an UL transmission burst(s) within its u-FFP immediately after sensing the channel to be idle for at least a sensing slot duration </w:t>
            </w:r>
            <w:r w:rsidRPr="00F85DC4">
              <w:rPr>
                <w:rFonts w:eastAsia="SimSun"/>
                <w:noProof/>
                <w:sz w:val="20"/>
                <w:lang w:val="en-US"/>
              </w:rPr>
              <w:drawing>
                <wp:inline distT="0" distB="0" distL="0" distR="0" wp14:anchorId="3F76855F" wp14:editId="40E776DC">
                  <wp:extent cx="555625" cy="185420"/>
                  <wp:effectExtent l="0" t="0" r="15875" b="508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55625" cy="185420"/>
                          </a:xfrm>
                          <a:prstGeom prst="rect">
                            <a:avLst/>
                          </a:prstGeom>
                          <a:noFill/>
                          <a:ln>
                            <a:noFill/>
                          </a:ln>
                        </pic:spPr>
                      </pic:pic>
                    </a:graphicData>
                  </a:graphic>
                </wp:inline>
              </w:drawing>
            </w:r>
            <w:r w:rsidRPr="00F85DC4">
              <w:rPr>
                <w:rFonts w:eastAsia="SimSun"/>
                <w:sz w:val="20"/>
                <w:lang w:val="en-US"/>
              </w:rPr>
              <w:t> if the gap between the UL transmission burst(s) and any previous transmission burst is more than</w:t>
            </w:r>
            <w:r w:rsidR="00193D0F">
              <w:rPr>
                <w:rFonts w:eastAsia="SimSun"/>
                <w:sz w:val="20"/>
                <w:lang w:val="en-US"/>
              </w:rPr>
              <w:t xml:space="preserve"> 16us</w:t>
            </w:r>
            <w:r w:rsidRPr="00F85DC4">
              <w:rPr>
                <w:rFonts w:eastAsia="SimSun"/>
                <w:noProof/>
                <w:sz w:val="20"/>
                <w:lang w:val="en-US"/>
              </w:rPr>
              <w:drawing>
                <wp:inline distT="0" distB="0" distL="0" distR="0" wp14:anchorId="0AC7BE9A" wp14:editId="2BE7C3E8">
                  <wp:extent cx="274955" cy="185420"/>
                  <wp:effectExtent l="0" t="0" r="10795" b="508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74955" cy="185420"/>
                          </a:xfrm>
                          <a:prstGeom prst="rect">
                            <a:avLst/>
                          </a:prstGeom>
                          <a:noFill/>
                          <a:ln>
                            <a:noFill/>
                          </a:ln>
                        </pic:spPr>
                      </pic:pic>
                    </a:graphicData>
                  </a:graphic>
                </wp:inline>
              </w:drawing>
            </w:r>
          </w:p>
          <w:p w14:paraId="10D58929" w14:textId="77777777" w:rsidR="00F85DC4" w:rsidRPr="00F85DC4" w:rsidRDefault="00F85DC4" w:rsidP="00F85DC4">
            <w:pPr>
              <w:spacing w:after="0"/>
              <w:rPr>
                <w:rFonts w:eastAsia="Batang"/>
                <w:sz w:val="20"/>
                <w:szCs w:val="24"/>
                <w:highlight w:val="green"/>
                <w:lang w:eastAsia="en-US"/>
              </w:rPr>
            </w:pPr>
            <w:r w:rsidRPr="00F85DC4">
              <w:rPr>
                <w:rFonts w:eastAsia="Batang"/>
                <w:sz w:val="20"/>
                <w:szCs w:val="24"/>
                <w:highlight w:val="green"/>
                <w:lang w:eastAsia="en-US"/>
              </w:rPr>
              <w:t>Agreement</w:t>
            </w:r>
          </w:p>
          <w:p w14:paraId="6AFBAF5A" w14:textId="77777777" w:rsidR="00F85DC4" w:rsidRPr="00F85DC4" w:rsidRDefault="00F85DC4" w:rsidP="00F85DC4">
            <w:pPr>
              <w:spacing w:after="0"/>
              <w:rPr>
                <w:rFonts w:eastAsia="Batang"/>
                <w:sz w:val="20"/>
                <w:szCs w:val="24"/>
                <w:lang w:val="en-US" w:eastAsia="en-US"/>
              </w:rPr>
            </w:pPr>
            <w:r w:rsidRPr="00F85DC4">
              <w:rPr>
                <w:rFonts w:eastAsia="Batang"/>
                <w:sz w:val="20"/>
                <w:szCs w:val="24"/>
                <w:lang w:val="en-US" w:eastAsia="en-US"/>
              </w:rPr>
              <w:t>When a UE operates as an initiating device, and the gNB shares a UE’s FFP for DL transmission, regardless of the gap between any UL and DL bursts, no restriction is imposed on the maximum duration of each of the DL bursts such that each can continue until the UE FFP idle period starts.</w:t>
            </w:r>
          </w:p>
          <w:p w14:paraId="28D2578D" w14:textId="6D599451" w:rsidR="003A1FF2" w:rsidRPr="00F85DC4" w:rsidRDefault="00F85DC4" w:rsidP="009D7F7E">
            <w:pPr>
              <w:numPr>
                <w:ilvl w:val="0"/>
                <w:numId w:val="13"/>
              </w:numPr>
              <w:spacing w:after="0"/>
              <w:contextualSpacing/>
              <w:rPr>
                <w:rFonts w:eastAsia="SimSun" w:hint="eastAsia"/>
                <w:sz w:val="20"/>
                <w:lang w:val="de-DE"/>
              </w:rPr>
            </w:pPr>
            <w:r w:rsidRPr="00F85DC4">
              <w:rPr>
                <w:rFonts w:eastAsia="SimSun"/>
                <w:sz w:val="20"/>
                <w:lang w:val="de-DE"/>
              </w:rPr>
              <w:t>Note: The applicability of the EDT calculation based on the UE’s transmit power to the UE COT initiation in accordance to the UL-DL gap duration and/or the content of the DL burst is separately discussed</w:t>
            </w:r>
          </w:p>
        </w:tc>
      </w:tr>
    </w:tbl>
    <w:p w14:paraId="564551CA" w14:textId="77777777" w:rsidR="00EB1DAF" w:rsidRDefault="00EB1DAF" w:rsidP="003A1FF2">
      <w:pPr>
        <w:spacing w:afterLines="50" w:after="120"/>
        <w:jc w:val="both"/>
        <w:rPr>
          <w:rFonts w:eastAsia="ＭＳ 明朝"/>
          <w:sz w:val="22"/>
          <w:szCs w:val="22"/>
          <w:lang w:val="en-US"/>
        </w:rPr>
      </w:pPr>
    </w:p>
    <w:p w14:paraId="3307251D" w14:textId="3F544204" w:rsidR="00B63E5C" w:rsidRPr="000C736F" w:rsidRDefault="00B63E5C" w:rsidP="00B63E5C">
      <w:pPr>
        <w:spacing w:afterLines="50" w:after="120"/>
        <w:jc w:val="both"/>
        <w:rPr>
          <w:rFonts w:eastAsia="ＭＳ 明朝"/>
          <w:sz w:val="22"/>
          <w:szCs w:val="22"/>
          <w:lang w:val="en-US"/>
        </w:rPr>
      </w:pPr>
      <w:r>
        <w:rPr>
          <w:rFonts w:eastAsia="ＭＳ 明朝"/>
          <w:sz w:val="22"/>
          <w:szCs w:val="22"/>
          <w:lang w:val="en-US"/>
        </w:rPr>
        <w:t>In the following section, UE-initiated COT for FBE and h</w:t>
      </w:r>
      <w:r w:rsidRPr="00A772DA">
        <w:rPr>
          <w:rFonts w:eastAsia="ＭＳ 明朝"/>
          <w:sz w:val="22"/>
          <w:szCs w:val="22"/>
          <w:lang w:val="en-US"/>
        </w:rPr>
        <w:t xml:space="preserve">armonizing UL </w:t>
      </w:r>
      <w:r>
        <w:rPr>
          <w:rFonts w:eastAsia="ＭＳ 明朝"/>
          <w:sz w:val="22"/>
          <w:szCs w:val="22"/>
          <w:lang w:val="en-US"/>
        </w:rPr>
        <w:t>CG</w:t>
      </w:r>
      <w:r w:rsidRPr="00A772DA">
        <w:rPr>
          <w:rFonts w:eastAsia="ＭＳ 明朝"/>
          <w:sz w:val="22"/>
          <w:szCs w:val="22"/>
          <w:lang w:val="en-US"/>
        </w:rPr>
        <w:t xml:space="preserve"> enhancements </w:t>
      </w:r>
      <w:r>
        <w:rPr>
          <w:rFonts w:eastAsia="ＭＳ 明朝"/>
          <w:sz w:val="22"/>
          <w:szCs w:val="22"/>
          <w:lang w:val="en-US"/>
        </w:rPr>
        <w:t>are discussed.</w:t>
      </w:r>
    </w:p>
    <w:p w14:paraId="17F62081" w14:textId="77777777" w:rsidR="00CC0F18" w:rsidRPr="00B63E5C" w:rsidRDefault="00CC0F18" w:rsidP="003A1FF2">
      <w:pPr>
        <w:spacing w:afterLines="50" w:after="120"/>
        <w:jc w:val="both"/>
        <w:rPr>
          <w:rFonts w:eastAsia="ＭＳ 明朝"/>
          <w:sz w:val="22"/>
          <w:szCs w:val="22"/>
          <w:lang w:val="en-US"/>
        </w:rPr>
      </w:pPr>
    </w:p>
    <w:p w14:paraId="093EFF21" w14:textId="04144D75" w:rsidR="00C4049C" w:rsidRPr="003A1FF2" w:rsidRDefault="00C4049C" w:rsidP="00F26F8D">
      <w:pPr>
        <w:spacing w:afterLines="50" w:after="120"/>
        <w:jc w:val="both"/>
        <w:rPr>
          <w:rFonts w:eastAsia="ＭＳ 明朝"/>
          <w:sz w:val="22"/>
          <w:szCs w:val="22"/>
          <w:lang w:val="en-US"/>
        </w:rPr>
      </w:pPr>
    </w:p>
    <w:p w14:paraId="079EBB15" w14:textId="43009445" w:rsidR="00E77DB5" w:rsidRDefault="009F1FB9" w:rsidP="00B02AD6">
      <w:pPr>
        <w:pStyle w:val="1"/>
        <w:numPr>
          <w:ilvl w:val="0"/>
          <w:numId w:val="6"/>
        </w:numPr>
        <w:spacing w:before="180" w:after="120"/>
        <w:rPr>
          <w:rFonts w:eastAsia="ＭＳ 明朝"/>
          <w:b/>
          <w:bCs/>
          <w:szCs w:val="24"/>
          <w:lang w:val="en-US"/>
        </w:rPr>
      </w:pPr>
      <w:r w:rsidRPr="009F1FB9">
        <w:rPr>
          <w:rFonts w:eastAsia="ＭＳ 明朝"/>
          <w:b/>
          <w:bCs/>
          <w:szCs w:val="24"/>
          <w:lang w:val="en-US"/>
        </w:rPr>
        <w:t>UE-initiated COT for FBE</w:t>
      </w:r>
    </w:p>
    <w:p w14:paraId="2AAA1A7E" w14:textId="3C2335E0" w:rsidR="009F1FB9" w:rsidRPr="009F1FB9" w:rsidRDefault="00D86756" w:rsidP="009F1FB9">
      <w:pPr>
        <w:pStyle w:val="2"/>
        <w:numPr>
          <w:ilvl w:val="1"/>
          <w:numId w:val="6"/>
        </w:numPr>
        <w:rPr>
          <w:rFonts w:eastAsia="ＭＳ 明朝"/>
          <w:b/>
          <w:bCs/>
          <w:szCs w:val="24"/>
          <w:lang w:val="en-US"/>
        </w:rPr>
      </w:pPr>
      <w:r>
        <w:rPr>
          <w:rFonts w:eastAsia="ＭＳ 明朝"/>
          <w:b/>
          <w:bCs/>
          <w:szCs w:val="24"/>
          <w:lang w:val="en-US"/>
        </w:rPr>
        <w:t>UE-to-gNB COT sharing</w:t>
      </w:r>
    </w:p>
    <w:p w14:paraId="1D5CE3CA" w14:textId="6B068AAD" w:rsidR="00D86756" w:rsidRDefault="009A05BF" w:rsidP="00BD5BAF">
      <w:pPr>
        <w:spacing w:afterLines="50" w:after="120"/>
        <w:jc w:val="both"/>
        <w:rPr>
          <w:rFonts w:eastAsia="ＭＳ 明朝"/>
          <w:sz w:val="22"/>
          <w:szCs w:val="22"/>
        </w:rPr>
      </w:pPr>
      <w:r>
        <w:rPr>
          <w:rFonts w:eastAsia="ＭＳ 明朝"/>
          <w:sz w:val="22"/>
          <w:szCs w:val="22"/>
        </w:rPr>
        <w:t xml:space="preserve">As mentioned in Section 1, detail of UE-to-gNB COT sharing was discussed in the last RAN1 meeting. </w:t>
      </w:r>
      <w:r w:rsidR="00856497">
        <w:rPr>
          <w:rFonts w:eastAsia="ＭＳ 明朝"/>
          <w:sz w:val="22"/>
          <w:szCs w:val="22"/>
        </w:rPr>
        <w:t xml:space="preserve">It was agreed that </w:t>
      </w:r>
      <w:r w:rsidR="00856497" w:rsidRPr="00856497">
        <w:rPr>
          <w:rFonts w:eastAsia="ＭＳ 明朝"/>
          <w:sz w:val="22"/>
          <w:szCs w:val="22"/>
        </w:rPr>
        <w:t xml:space="preserve">a DL transmission burst shall include at least scheduled DL </w:t>
      </w:r>
      <w:proofErr w:type="gramStart"/>
      <w:r w:rsidR="00856497" w:rsidRPr="00856497">
        <w:rPr>
          <w:rFonts w:eastAsia="ＭＳ 明朝"/>
          <w:sz w:val="22"/>
          <w:szCs w:val="22"/>
        </w:rPr>
        <w:t>transmission</w:t>
      </w:r>
      <w:proofErr w:type="gramEnd"/>
      <w:r w:rsidR="00856497" w:rsidRPr="00856497">
        <w:rPr>
          <w:rFonts w:eastAsia="ＭＳ 明朝"/>
          <w:sz w:val="22"/>
          <w:szCs w:val="22"/>
        </w:rPr>
        <w:t xml:space="preserve"> or a DCI intended for the UE that initiated </w:t>
      </w:r>
      <w:r w:rsidR="00856497">
        <w:rPr>
          <w:rFonts w:eastAsia="ＭＳ 明朝"/>
          <w:sz w:val="22"/>
          <w:szCs w:val="22"/>
        </w:rPr>
        <w:t>COT, while following aspects are still FFS:</w:t>
      </w:r>
    </w:p>
    <w:p w14:paraId="10B8BF3B" w14:textId="365E48EF" w:rsidR="00856497" w:rsidRDefault="00856497" w:rsidP="009D7F7E">
      <w:pPr>
        <w:pStyle w:val="afc"/>
        <w:numPr>
          <w:ilvl w:val="0"/>
          <w:numId w:val="17"/>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ny other DL can be included in the COT</w:t>
      </w:r>
    </w:p>
    <w:p w14:paraId="5A20CDA4" w14:textId="12FDDCC9" w:rsidR="00856497" w:rsidRPr="00856497" w:rsidRDefault="005D7DB4" w:rsidP="009D7F7E">
      <w:pPr>
        <w:pStyle w:val="afc"/>
        <w:numPr>
          <w:ilvl w:val="0"/>
          <w:numId w:val="17"/>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 xml:space="preserve">pplicability of the </w:t>
      </w:r>
      <w:r w:rsidR="00856497">
        <w:rPr>
          <w:rFonts w:eastAsia="ＭＳ 明朝"/>
          <w:sz w:val="22"/>
          <w:szCs w:val="22"/>
        </w:rPr>
        <w:t xml:space="preserve">ED threshold </w:t>
      </w:r>
      <w:r>
        <w:rPr>
          <w:rFonts w:eastAsia="ＭＳ 明朝"/>
          <w:sz w:val="22"/>
          <w:szCs w:val="22"/>
        </w:rPr>
        <w:t xml:space="preserve">calculation based on UE’s transmit power to </w:t>
      </w:r>
      <w:r w:rsidRPr="005D7DB4">
        <w:rPr>
          <w:rFonts w:eastAsia="ＭＳ 明朝"/>
          <w:sz w:val="22"/>
          <w:szCs w:val="22"/>
        </w:rPr>
        <w:t>the UE COT initiation</w:t>
      </w:r>
    </w:p>
    <w:p w14:paraId="2F1C2C73" w14:textId="77777777" w:rsidR="00856497" w:rsidRDefault="00856497" w:rsidP="00BD5BAF">
      <w:pPr>
        <w:spacing w:afterLines="50" w:after="120"/>
        <w:jc w:val="both"/>
        <w:rPr>
          <w:rFonts w:eastAsia="ＭＳ 明朝"/>
          <w:sz w:val="22"/>
          <w:szCs w:val="22"/>
        </w:rPr>
      </w:pPr>
    </w:p>
    <w:p w14:paraId="67464CBE" w14:textId="2C1CC77B" w:rsidR="00E3488D" w:rsidRDefault="00E3488D" w:rsidP="00BD5BAF">
      <w:pPr>
        <w:spacing w:afterLines="50" w:after="120"/>
        <w:jc w:val="both"/>
        <w:rPr>
          <w:rFonts w:eastAsia="ＭＳ 明朝"/>
          <w:sz w:val="22"/>
          <w:szCs w:val="22"/>
        </w:rPr>
      </w:pPr>
      <w:r>
        <w:rPr>
          <w:rFonts w:eastAsia="ＭＳ 明朝"/>
          <w:sz w:val="22"/>
          <w:szCs w:val="22"/>
        </w:rPr>
        <w:lastRenderedPageBreak/>
        <w:t>Regarding the 1</w:t>
      </w:r>
      <w:r w:rsidRPr="00E3488D">
        <w:rPr>
          <w:rFonts w:eastAsia="ＭＳ 明朝"/>
          <w:sz w:val="22"/>
          <w:szCs w:val="22"/>
          <w:vertAlign w:val="superscript"/>
        </w:rPr>
        <w:t>st</w:t>
      </w:r>
      <w:r>
        <w:rPr>
          <w:rFonts w:eastAsia="ＭＳ 明朝"/>
          <w:sz w:val="22"/>
          <w:szCs w:val="22"/>
        </w:rPr>
        <w:t xml:space="preserve"> issue, </w:t>
      </w:r>
      <w:r w:rsidR="00C91DE8">
        <w:rPr>
          <w:rFonts w:eastAsia="ＭＳ 明朝"/>
          <w:sz w:val="22"/>
          <w:szCs w:val="22"/>
        </w:rPr>
        <w:t xml:space="preserve">we don’t think any additional restriction is necessary for the contents of the </w:t>
      </w:r>
      <w:r w:rsidR="00C91DE8" w:rsidRPr="00856497">
        <w:rPr>
          <w:rFonts w:eastAsia="ＭＳ 明朝"/>
          <w:sz w:val="22"/>
          <w:szCs w:val="22"/>
        </w:rPr>
        <w:t>DL transmission burst</w:t>
      </w:r>
      <w:r w:rsidR="00C91DE8">
        <w:rPr>
          <w:rFonts w:eastAsia="ＭＳ 明朝"/>
          <w:sz w:val="22"/>
          <w:szCs w:val="22"/>
        </w:rPr>
        <w:t xml:space="preserve"> </w:t>
      </w:r>
      <w:proofErr w:type="gramStart"/>
      <w:r w:rsidR="00C91DE8">
        <w:rPr>
          <w:rFonts w:eastAsia="ＭＳ 明朝"/>
          <w:sz w:val="22"/>
          <w:szCs w:val="22"/>
        </w:rPr>
        <w:t>as long as</w:t>
      </w:r>
      <w:proofErr w:type="gramEnd"/>
      <w:r w:rsidR="00C91DE8">
        <w:rPr>
          <w:rFonts w:eastAsia="ＭＳ 明朝"/>
          <w:sz w:val="22"/>
          <w:szCs w:val="22"/>
        </w:rPr>
        <w:t xml:space="preserve"> the agreed condition is satisfied. To </w:t>
      </w:r>
      <w:r w:rsidR="00C91DE8" w:rsidRPr="00C91DE8">
        <w:rPr>
          <w:rFonts w:eastAsia="ＭＳ 明朝"/>
          <w:sz w:val="22"/>
          <w:szCs w:val="22"/>
        </w:rPr>
        <w:t>ensur</w:t>
      </w:r>
      <w:r w:rsidR="00C91DE8">
        <w:rPr>
          <w:rFonts w:eastAsia="ＭＳ 明朝"/>
          <w:sz w:val="22"/>
          <w:szCs w:val="22"/>
        </w:rPr>
        <w:t>e</w:t>
      </w:r>
      <w:r w:rsidR="00C91DE8" w:rsidRPr="00C91DE8">
        <w:rPr>
          <w:rFonts w:eastAsia="ＭＳ 明朝"/>
          <w:sz w:val="22"/>
          <w:szCs w:val="22"/>
        </w:rPr>
        <w:t xml:space="preserve"> that the COT initiated by the UE is not shared by any other UE in the cell for any UL transmission</w:t>
      </w:r>
      <w:r w:rsidR="00C91DE8">
        <w:rPr>
          <w:rFonts w:eastAsia="ＭＳ 明朝"/>
          <w:sz w:val="22"/>
          <w:szCs w:val="22"/>
        </w:rPr>
        <w:t xml:space="preserve">, proper scheduling can avoid dynamic UL transmissions. For configured UL transmissions, </w:t>
      </w:r>
      <w:r w:rsidR="00C91DE8" w:rsidRPr="00C91DE8">
        <w:rPr>
          <w:rFonts w:eastAsia="ＭＳ 明朝"/>
          <w:sz w:val="22"/>
          <w:szCs w:val="22"/>
        </w:rPr>
        <w:t>COT duration indication in DCI 2_0 can be used to restrict</w:t>
      </w:r>
      <w:r w:rsidR="00C91DE8">
        <w:rPr>
          <w:rFonts w:eastAsia="ＭＳ 明朝"/>
          <w:sz w:val="22"/>
          <w:szCs w:val="22"/>
        </w:rPr>
        <w:t xml:space="preserve"> the </w:t>
      </w:r>
      <w:r w:rsidR="00C91DE8">
        <w:rPr>
          <w:rFonts w:eastAsia="ＭＳ 明朝"/>
          <w:sz w:val="22"/>
          <w:szCs w:val="22"/>
        </w:rPr>
        <w:t>UL transmissions</w:t>
      </w:r>
      <w:r w:rsidR="00C91DE8">
        <w:rPr>
          <w:rFonts w:eastAsia="ＭＳ 明朝"/>
          <w:sz w:val="22"/>
          <w:szCs w:val="22"/>
        </w:rPr>
        <w:t xml:space="preserve"> and hence, no additional mechanism is necessary.</w:t>
      </w:r>
    </w:p>
    <w:p w14:paraId="4EBCB727" w14:textId="77777777" w:rsidR="00C27970" w:rsidRDefault="00C27970" w:rsidP="00C27970">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Pr>
          <w:rFonts w:eastAsia="ＭＳ 明朝"/>
          <w:b/>
          <w:sz w:val="22"/>
          <w:szCs w:val="22"/>
          <w:u w:val="single"/>
        </w:rPr>
        <w:t>1</w:t>
      </w:r>
      <w:r w:rsidRPr="00753F9E">
        <w:rPr>
          <w:rFonts w:eastAsia="ＭＳ 明朝" w:hint="eastAsia"/>
          <w:b/>
          <w:sz w:val="22"/>
          <w:szCs w:val="22"/>
        </w:rPr>
        <w:t>:</w:t>
      </w:r>
    </w:p>
    <w:p w14:paraId="38CB406A" w14:textId="4C8F8169" w:rsidR="00C27970" w:rsidRPr="007B39AB" w:rsidRDefault="00C27970" w:rsidP="00C27970">
      <w:pPr>
        <w:pStyle w:val="afc"/>
        <w:numPr>
          <w:ilvl w:val="0"/>
          <w:numId w:val="8"/>
        </w:numPr>
        <w:spacing w:afterLines="50" w:after="120"/>
        <w:ind w:leftChars="0"/>
        <w:jc w:val="both"/>
        <w:rPr>
          <w:rFonts w:eastAsia="ＭＳ 明朝"/>
          <w:b/>
          <w:sz w:val="22"/>
          <w:szCs w:val="22"/>
        </w:rPr>
      </w:pPr>
      <w:r w:rsidRPr="00C27970">
        <w:rPr>
          <w:rFonts w:eastAsia="ＭＳ 明朝"/>
          <w:b/>
          <w:sz w:val="22"/>
          <w:szCs w:val="22"/>
        </w:rPr>
        <w:t xml:space="preserve">In semi-static channel access mode, a DL transmission burst based on sharing of a UE initiated COT corresponding to a UE FFP, shall include at least scheduled DL transmission or a DCI intended for the UE that initiated </w:t>
      </w:r>
      <w:r>
        <w:rPr>
          <w:rFonts w:eastAsia="ＭＳ 明朝"/>
          <w:b/>
          <w:sz w:val="22"/>
          <w:szCs w:val="22"/>
        </w:rPr>
        <w:t>the COT</w:t>
      </w:r>
    </w:p>
    <w:p w14:paraId="6872F5E7" w14:textId="1428E97E" w:rsidR="00C27970" w:rsidRDefault="00C27970" w:rsidP="00C27970">
      <w:pPr>
        <w:pStyle w:val="afc"/>
        <w:numPr>
          <w:ilvl w:val="1"/>
          <w:numId w:val="8"/>
        </w:numPr>
        <w:spacing w:afterLines="50" w:after="120"/>
        <w:ind w:leftChars="0"/>
        <w:jc w:val="both"/>
        <w:rPr>
          <w:rFonts w:eastAsia="ＭＳ 明朝"/>
          <w:b/>
          <w:sz w:val="22"/>
          <w:szCs w:val="22"/>
        </w:rPr>
      </w:pPr>
      <w:r>
        <w:rPr>
          <w:rFonts w:eastAsia="ＭＳ 明朝"/>
          <w:b/>
          <w:sz w:val="22"/>
          <w:szCs w:val="22"/>
          <w:lang w:val="de-DE"/>
        </w:rPr>
        <w:t>T</w:t>
      </w:r>
      <w:r w:rsidRPr="00C27970">
        <w:rPr>
          <w:rFonts w:eastAsia="ＭＳ 明朝"/>
          <w:b/>
          <w:sz w:val="22"/>
          <w:szCs w:val="22"/>
          <w:lang w:val="de-DE"/>
        </w:rPr>
        <w:t xml:space="preserve">he DL transmission burst can </w:t>
      </w:r>
      <w:r>
        <w:rPr>
          <w:rFonts w:eastAsia="ＭＳ 明朝"/>
          <w:b/>
          <w:sz w:val="22"/>
          <w:szCs w:val="22"/>
          <w:lang w:val="de-DE"/>
        </w:rPr>
        <w:t xml:space="preserve">also </w:t>
      </w:r>
      <w:r w:rsidRPr="00C27970">
        <w:rPr>
          <w:rFonts w:eastAsia="ＭＳ 明朝"/>
          <w:b/>
          <w:sz w:val="22"/>
          <w:szCs w:val="22"/>
          <w:lang w:val="de-DE"/>
        </w:rPr>
        <w:t>include transmission to any other UE in the cell than the COT initiating UE and broadcast transmission</w:t>
      </w:r>
    </w:p>
    <w:p w14:paraId="60E31E3C" w14:textId="77777777" w:rsidR="00C27970" w:rsidRDefault="00C27970" w:rsidP="00BD5BAF">
      <w:pPr>
        <w:spacing w:afterLines="50" w:after="120"/>
        <w:jc w:val="both"/>
        <w:rPr>
          <w:rFonts w:eastAsia="ＭＳ 明朝" w:hint="eastAsia"/>
          <w:sz w:val="22"/>
          <w:szCs w:val="22"/>
        </w:rPr>
      </w:pPr>
    </w:p>
    <w:p w14:paraId="36A68989" w14:textId="1297315F" w:rsidR="00563EEA" w:rsidRDefault="00E3488D" w:rsidP="00BD5BAF">
      <w:pPr>
        <w:spacing w:afterLines="50" w:after="120"/>
        <w:jc w:val="both"/>
        <w:rPr>
          <w:rFonts w:eastAsia="ＭＳ 明朝"/>
          <w:sz w:val="22"/>
          <w:szCs w:val="22"/>
        </w:rPr>
      </w:pPr>
      <w:r>
        <w:rPr>
          <w:rFonts w:eastAsia="ＭＳ 明朝" w:hint="eastAsia"/>
          <w:sz w:val="22"/>
          <w:szCs w:val="22"/>
        </w:rPr>
        <w:t>R</w:t>
      </w:r>
      <w:r>
        <w:rPr>
          <w:rFonts w:eastAsia="ＭＳ 明朝"/>
          <w:sz w:val="22"/>
          <w:szCs w:val="22"/>
        </w:rPr>
        <w:t>egarding the 2</w:t>
      </w:r>
      <w:r w:rsidRPr="00E3488D">
        <w:rPr>
          <w:rFonts w:eastAsia="ＭＳ 明朝"/>
          <w:sz w:val="22"/>
          <w:szCs w:val="22"/>
          <w:vertAlign w:val="superscript"/>
        </w:rPr>
        <w:t>nd</w:t>
      </w:r>
      <w:r>
        <w:rPr>
          <w:rFonts w:eastAsia="ＭＳ 明朝"/>
          <w:sz w:val="22"/>
          <w:szCs w:val="22"/>
        </w:rPr>
        <w:t xml:space="preserve"> issue, </w:t>
      </w:r>
      <w:r w:rsidR="00563EEA">
        <w:rPr>
          <w:rFonts w:eastAsia="ＭＳ 明朝"/>
          <w:sz w:val="22"/>
          <w:szCs w:val="22"/>
        </w:rPr>
        <w:t xml:space="preserve">it was discussed in the last RAN1 meeting and some companies showed concern that </w:t>
      </w:r>
      <w:r w:rsidR="00563EEA" w:rsidRPr="00563EEA">
        <w:rPr>
          <w:rFonts w:eastAsia="ＭＳ 明朝"/>
          <w:sz w:val="22"/>
          <w:szCs w:val="22"/>
        </w:rPr>
        <w:t>it seems advantageous for the gNB to often rely on sharing a UE initiated CO</w:t>
      </w:r>
      <w:r w:rsidR="00563EEA">
        <w:rPr>
          <w:rFonts w:eastAsia="ＭＳ 明朝"/>
          <w:sz w:val="22"/>
          <w:szCs w:val="22"/>
        </w:rPr>
        <w:t>T</w:t>
      </w:r>
      <w:r w:rsidR="00563EEA" w:rsidRPr="00563EEA">
        <w:rPr>
          <w:rFonts w:eastAsia="ＭＳ 明朝"/>
          <w:sz w:val="22"/>
          <w:szCs w:val="22"/>
        </w:rPr>
        <w:t xml:space="preserve"> due to the higher EDT in the case when the DL burst contains user plane data to other UEs with a UL-DL gap less than 16us (no DL LBT)</w:t>
      </w:r>
      <w:r w:rsidR="00563EEA">
        <w:rPr>
          <w:rFonts w:eastAsia="ＭＳ 明朝"/>
          <w:sz w:val="22"/>
          <w:szCs w:val="22"/>
        </w:rPr>
        <w:t>. Therefore, following alternatives are to be discussed further:</w:t>
      </w:r>
    </w:p>
    <w:tbl>
      <w:tblPr>
        <w:tblStyle w:val="afa"/>
        <w:tblW w:w="0" w:type="auto"/>
        <w:tblLook w:val="04A0" w:firstRow="1" w:lastRow="0" w:firstColumn="1" w:lastColumn="0" w:noHBand="0" w:noVBand="1"/>
      </w:tblPr>
      <w:tblGrid>
        <w:gridCol w:w="9962"/>
      </w:tblGrid>
      <w:tr w:rsidR="00E9403F" w:rsidRPr="00E9403F" w14:paraId="7E0759CC" w14:textId="77777777" w:rsidTr="00BC76C6">
        <w:tc>
          <w:tcPr>
            <w:tcW w:w="9962" w:type="dxa"/>
          </w:tcPr>
          <w:p w14:paraId="74B11F92" w14:textId="77777777" w:rsidR="00E9403F" w:rsidRPr="00E9403F" w:rsidRDefault="00E9403F" w:rsidP="00E9403F">
            <w:pPr>
              <w:spacing w:after="0" w:line="256" w:lineRule="auto"/>
              <w:rPr>
                <w:rFonts w:ascii="ＭＳ Ｐゴシック" w:eastAsia="ＭＳ Ｐゴシック" w:hAnsi="ＭＳ Ｐゴシック" w:cs="ＭＳ Ｐゴシック"/>
                <w:sz w:val="20"/>
                <w:lang w:val="en-US"/>
              </w:rPr>
            </w:pPr>
            <w:r w:rsidRPr="00E9403F">
              <w:rPr>
                <w:rFonts w:eastAsia="Calibri"/>
                <w:b/>
                <w:bCs/>
                <w:color w:val="000000"/>
                <w:kern w:val="24"/>
                <w:sz w:val="20"/>
                <w:highlight w:val="yellow"/>
                <w:u w:val="single"/>
                <w:lang w:val="en-US"/>
                <w:eastAsianLayout w:id="-1710486259"/>
              </w:rPr>
              <w:t>Proposal 3-3 (updated3):</w:t>
            </w:r>
          </w:p>
          <w:p w14:paraId="4A1529A3" w14:textId="77777777" w:rsidR="00E9403F" w:rsidRPr="00E9403F" w:rsidRDefault="00E9403F" w:rsidP="00E9403F">
            <w:pPr>
              <w:spacing w:after="0" w:line="256" w:lineRule="auto"/>
              <w:rPr>
                <w:rFonts w:ascii="ＭＳ Ｐゴシック" w:eastAsia="ＭＳ Ｐゴシック" w:hAnsi="ＭＳ Ｐゴシック" w:cs="ＭＳ Ｐゴシック"/>
                <w:sz w:val="20"/>
                <w:lang w:val="en-US"/>
              </w:rPr>
            </w:pPr>
            <w:r w:rsidRPr="00E9403F">
              <w:rPr>
                <w:rFonts w:eastAsia="DengXian"/>
                <w:color w:val="000000"/>
                <w:kern w:val="24"/>
                <w:sz w:val="20"/>
                <w:lang w:val="en-US"/>
                <w:eastAsianLayout w:id="-1710486258"/>
              </w:rPr>
              <w:t>Down select between following alternatives:</w:t>
            </w:r>
          </w:p>
          <w:p w14:paraId="28EB26F6" w14:textId="62E4C5C9" w:rsidR="00E9403F" w:rsidRPr="00E9403F" w:rsidRDefault="00E9403F" w:rsidP="009D7F7E">
            <w:pPr>
              <w:numPr>
                <w:ilvl w:val="0"/>
                <w:numId w:val="18"/>
              </w:numPr>
              <w:spacing w:after="0" w:line="256" w:lineRule="auto"/>
              <w:ind w:left="1267"/>
              <w:rPr>
                <w:rFonts w:ascii="ＭＳ Ｐゴシック" w:eastAsia="ＭＳ Ｐゴシック" w:hAnsi="ＭＳ Ｐゴシック" w:cs="ＭＳ Ｐゴシック"/>
                <w:sz w:val="20"/>
                <w:lang w:val="en-US"/>
              </w:rPr>
            </w:pPr>
            <w:r w:rsidRPr="00E9403F">
              <w:rPr>
                <w:rFonts w:eastAsia="SimSun"/>
                <w:b/>
                <w:bCs/>
                <w:color w:val="000000"/>
                <w:kern w:val="24"/>
                <w:sz w:val="20"/>
                <w:lang w:val="en-US"/>
                <w:eastAsianLayout w:id="-1710486257"/>
              </w:rPr>
              <w:t>Alt-1</w:t>
            </w:r>
            <w:r w:rsidRPr="00E9403F">
              <w:rPr>
                <w:rFonts w:eastAsia="SimSun"/>
                <w:b/>
                <w:bCs/>
                <w:color w:val="000000"/>
                <w:kern w:val="24"/>
                <w:sz w:val="20"/>
                <w:lang w:val="en-US"/>
                <w:eastAsianLayout w:id="-1710486272"/>
              </w:rPr>
              <w:t>:</w:t>
            </w:r>
            <w:r w:rsidRPr="00E9403F">
              <w:rPr>
                <w:rFonts w:eastAsia="Calibri"/>
                <w:color w:val="000000"/>
                <w:kern w:val="24"/>
                <w:sz w:val="20"/>
                <w:lang w:val="en-US"/>
                <w:eastAsianLayout w:id="-1710486271"/>
              </w:rPr>
              <w:t xml:space="preserve"> For semi-static channel access when a UE operating as an initiating device acquires its FFP, support </w:t>
            </w:r>
            <w:r w:rsidRPr="00E9403F">
              <w:rPr>
                <w:rFonts w:eastAsia="Calibri"/>
                <w:color w:val="000000"/>
                <w:kern w:val="24"/>
                <w:sz w:val="20"/>
                <w:lang w:val="en-US"/>
                <w:eastAsianLayout w:id="-1710486270"/>
              </w:rPr>
              <w:t>gNB</w:t>
            </w:r>
            <w:r w:rsidRPr="00E9403F">
              <w:rPr>
                <w:rFonts w:eastAsia="Calibri"/>
                <w:color w:val="000000"/>
                <w:kern w:val="24"/>
                <w:sz w:val="20"/>
                <w:lang w:val="en-US"/>
                <w:eastAsianLayout w:id="-1710486269"/>
              </w:rPr>
              <w:t xml:space="preserve"> sharing of the CO </w:t>
            </w:r>
            <w:r w:rsidRPr="00E9403F">
              <w:rPr>
                <w:rFonts w:eastAsia="Calibri"/>
                <w:color w:val="000000"/>
                <w:kern w:val="24"/>
                <w:sz w:val="20"/>
                <w:lang w:val="en-US"/>
                <w:eastAsianLayout w:id="-1710486268"/>
              </w:rPr>
              <w:t>initiated by the UE with a sensing ED threshold that is calculated based on the UE’s transmit power, for DL transmission burst including unicast user plane data only to the same UE.</w:t>
            </w:r>
          </w:p>
          <w:p w14:paraId="60426F8D" w14:textId="335A6900" w:rsidR="00E9403F" w:rsidRPr="00E9403F" w:rsidRDefault="00E9403F" w:rsidP="009D7F7E">
            <w:pPr>
              <w:numPr>
                <w:ilvl w:val="1"/>
                <w:numId w:val="18"/>
              </w:numPr>
              <w:spacing w:after="0" w:line="256" w:lineRule="auto"/>
              <w:ind w:left="2606"/>
              <w:rPr>
                <w:rFonts w:ascii="ＭＳ Ｐゴシック" w:eastAsia="ＭＳ Ｐゴシック" w:hAnsi="ＭＳ Ｐゴシック" w:cs="ＭＳ Ｐゴシック"/>
                <w:sz w:val="20"/>
                <w:lang w:val="en-US"/>
              </w:rPr>
            </w:pPr>
            <w:r w:rsidRPr="00E9403F">
              <w:rPr>
                <w:rFonts w:eastAsia="Calibri"/>
                <w:color w:val="000000"/>
                <w:kern w:val="24"/>
                <w:sz w:val="20"/>
                <w:lang w:val="en-US"/>
                <w:eastAsianLayout w:id="-1710486267"/>
              </w:rPr>
              <w:t>FFS: whether the calculation of sensing EDT is applicable for DL</w:t>
            </w:r>
            <w:r w:rsidR="00BC76C6">
              <w:rPr>
                <w:rFonts w:eastAsia="Calibri"/>
                <w:color w:val="000000"/>
                <w:kern w:val="24"/>
                <w:sz w:val="20"/>
                <w:lang w:val="en-US"/>
                <w:eastAsianLayout w:id="-1710486267"/>
              </w:rPr>
              <w:t xml:space="preserve"> t</w:t>
            </w:r>
            <w:r w:rsidRPr="00E9403F">
              <w:rPr>
                <w:rFonts w:eastAsia="Calibri"/>
                <w:color w:val="000000"/>
                <w:kern w:val="24"/>
                <w:sz w:val="20"/>
                <w:lang w:val="en-US"/>
                <w:eastAsianLayout w:id="-1710486267"/>
              </w:rPr>
              <w:t>ransmission burst with unicast user plane data to other UEs with a UL-to-DL gap is 16us or less</w:t>
            </w:r>
            <w:r w:rsidRPr="00E9403F">
              <w:rPr>
                <w:rFonts w:eastAsia="SimSun"/>
                <w:b/>
                <w:bCs/>
                <w:color w:val="000000"/>
                <w:kern w:val="24"/>
                <w:sz w:val="20"/>
                <w:lang w:val="en-US"/>
                <w:eastAsianLayout w:id="-1710486266"/>
              </w:rPr>
              <w:t> </w:t>
            </w:r>
          </w:p>
          <w:p w14:paraId="42C79762" w14:textId="08973660" w:rsidR="00E9403F" w:rsidRPr="00E9403F" w:rsidRDefault="00E9403F" w:rsidP="009D7F7E">
            <w:pPr>
              <w:numPr>
                <w:ilvl w:val="0"/>
                <w:numId w:val="18"/>
              </w:numPr>
              <w:spacing w:after="0" w:line="256" w:lineRule="auto"/>
              <w:ind w:left="1267"/>
              <w:rPr>
                <w:rFonts w:ascii="ＭＳ Ｐゴシック" w:eastAsia="ＭＳ Ｐゴシック" w:hAnsi="ＭＳ Ｐゴシック" w:cs="ＭＳ Ｐゴシック" w:hint="eastAsia"/>
                <w:sz w:val="20"/>
                <w:lang w:val="en-US"/>
              </w:rPr>
            </w:pPr>
            <w:r w:rsidRPr="00E9403F">
              <w:rPr>
                <w:rFonts w:eastAsia="SimSun"/>
                <w:b/>
                <w:bCs/>
                <w:color w:val="000000"/>
                <w:kern w:val="24"/>
                <w:sz w:val="20"/>
                <w:lang w:val="en-US"/>
                <w:eastAsianLayout w:id="-1710486265"/>
              </w:rPr>
              <w:t>Alt-2:</w:t>
            </w:r>
            <w:r w:rsidRPr="00E9403F">
              <w:rPr>
                <w:rFonts w:eastAsia="Calibri"/>
                <w:color w:val="000000"/>
                <w:kern w:val="24"/>
                <w:sz w:val="20"/>
                <w:lang w:val="en-US"/>
                <w:eastAsianLayout w:id="-1710486264"/>
              </w:rPr>
              <w:t xml:space="preserve"> For semi-static channel access when a UE operating as an initiating device acquires its FFP, support </w:t>
            </w:r>
            <w:r w:rsidRPr="00E9403F">
              <w:rPr>
                <w:rFonts w:eastAsia="Calibri"/>
                <w:color w:val="000000"/>
                <w:kern w:val="24"/>
                <w:sz w:val="20"/>
                <w:lang w:val="en-US"/>
                <w:eastAsianLayout w:id="-1710486263"/>
              </w:rPr>
              <w:t>gNB</w:t>
            </w:r>
            <w:r w:rsidRPr="00E9403F">
              <w:rPr>
                <w:rFonts w:eastAsia="Calibri"/>
                <w:color w:val="000000"/>
                <w:kern w:val="24"/>
                <w:sz w:val="20"/>
                <w:lang w:val="en-US"/>
                <w:eastAsianLayout w:id="-1710486262"/>
              </w:rPr>
              <w:t xml:space="preserve"> sharing of the CO initiated by the UE with a sensing ED threshold that is calculated based on the UE’s transmit power</w:t>
            </w:r>
          </w:p>
        </w:tc>
      </w:tr>
    </w:tbl>
    <w:p w14:paraId="7A6944AE" w14:textId="77777777" w:rsidR="00563EEA" w:rsidRDefault="00563EEA" w:rsidP="00BD5BAF">
      <w:pPr>
        <w:spacing w:afterLines="50" w:after="120"/>
        <w:jc w:val="both"/>
        <w:rPr>
          <w:rFonts w:eastAsia="ＭＳ 明朝"/>
          <w:sz w:val="22"/>
          <w:szCs w:val="22"/>
        </w:rPr>
      </w:pPr>
    </w:p>
    <w:p w14:paraId="7BEB35B6" w14:textId="52BA9C86" w:rsidR="00E3488D" w:rsidRDefault="00563EEA" w:rsidP="00BD5BAF">
      <w:pPr>
        <w:spacing w:afterLines="50" w:after="120"/>
        <w:jc w:val="both"/>
        <w:rPr>
          <w:rFonts w:eastAsia="ＭＳ 明朝" w:hint="eastAsia"/>
          <w:sz w:val="22"/>
          <w:szCs w:val="22"/>
        </w:rPr>
      </w:pPr>
      <w:r>
        <w:rPr>
          <w:rFonts w:eastAsia="ＭＳ 明朝"/>
          <w:sz w:val="22"/>
          <w:szCs w:val="22"/>
        </w:rPr>
        <w:t xml:space="preserve">We think such </w:t>
      </w:r>
      <w:r w:rsidRPr="00563EEA">
        <w:rPr>
          <w:rFonts w:eastAsia="ＭＳ 明朝"/>
          <w:sz w:val="22"/>
          <w:szCs w:val="22"/>
        </w:rPr>
        <w:t xml:space="preserve">intra-operator coexistence issue </w:t>
      </w:r>
      <w:r w:rsidR="007C7A52">
        <w:rPr>
          <w:rFonts w:eastAsia="ＭＳ 明朝"/>
          <w:sz w:val="22"/>
          <w:szCs w:val="22"/>
        </w:rPr>
        <w:t>should be</w:t>
      </w:r>
      <w:r w:rsidRPr="00563EEA">
        <w:rPr>
          <w:rFonts w:eastAsia="ＭＳ 明朝"/>
          <w:sz w:val="22"/>
          <w:szCs w:val="22"/>
        </w:rPr>
        <w:t xml:space="preserve"> solved </w:t>
      </w:r>
      <w:r w:rsidR="007C7A52">
        <w:rPr>
          <w:rFonts w:eastAsia="ＭＳ 明朝"/>
          <w:sz w:val="22"/>
          <w:szCs w:val="22"/>
        </w:rPr>
        <w:t>by</w:t>
      </w:r>
      <w:r w:rsidRPr="00563EEA">
        <w:rPr>
          <w:rFonts w:eastAsia="ＭＳ 明朝"/>
          <w:sz w:val="22"/>
          <w:szCs w:val="22"/>
        </w:rPr>
        <w:t xml:space="preserve"> proper scheduling</w:t>
      </w:r>
      <w:r w:rsidR="007C7A52">
        <w:rPr>
          <w:rFonts w:eastAsia="ＭＳ 明朝"/>
          <w:sz w:val="22"/>
          <w:szCs w:val="22"/>
        </w:rPr>
        <w:t xml:space="preserve"> and hence, no additional restriction is necessary</w:t>
      </w:r>
      <w:r w:rsidRPr="00563EEA">
        <w:rPr>
          <w:rFonts w:eastAsia="ＭＳ 明朝"/>
          <w:sz w:val="22"/>
          <w:szCs w:val="22"/>
        </w:rPr>
        <w:t>.</w:t>
      </w:r>
    </w:p>
    <w:p w14:paraId="3397B66A" w14:textId="795D77FE" w:rsidR="00BD5BAF" w:rsidRDefault="00BD5BAF" w:rsidP="00BD5BAF">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sidR="007C7A52">
        <w:rPr>
          <w:rFonts w:eastAsia="ＭＳ 明朝"/>
          <w:b/>
          <w:sz w:val="22"/>
          <w:szCs w:val="22"/>
          <w:u w:val="single"/>
        </w:rPr>
        <w:t>2</w:t>
      </w:r>
      <w:r w:rsidRPr="00753F9E">
        <w:rPr>
          <w:rFonts w:eastAsia="ＭＳ 明朝" w:hint="eastAsia"/>
          <w:b/>
          <w:sz w:val="22"/>
          <w:szCs w:val="22"/>
        </w:rPr>
        <w:t>:</w:t>
      </w:r>
    </w:p>
    <w:p w14:paraId="78993419" w14:textId="181FA9B8" w:rsidR="007B39AB" w:rsidRPr="007B39AB" w:rsidRDefault="006D285D" w:rsidP="007B39AB">
      <w:pPr>
        <w:pStyle w:val="afc"/>
        <w:numPr>
          <w:ilvl w:val="0"/>
          <w:numId w:val="8"/>
        </w:numPr>
        <w:spacing w:afterLines="50" w:after="120"/>
        <w:ind w:leftChars="0"/>
        <w:jc w:val="both"/>
        <w:rPr>
          <w:rFonts w:eastAsia="ＭＳ 明朝"/>
          <w:b/>
          <w:sz w:val="22"/>
          <w:szCs w:val="22"/>
        </w:rPr>
      </w:pPr>
      <w:r w:rsidRPr="006D285D">
        <w:rPr>
          <w:rFonts w:eastAsia="ＭＳ 明朝"/>
          <w:b/>
          <w:sz w:val="22"/>
          <w:szCs w:val="22"/>
        </w:rPr>
        <w:t>For semi-static channel access when a UE operating as an initiating device acquires its FFP, support gNB sharing of the CO initiated by the UE with a sensing ED threshold that is calculated based on the UE’s transmit power</w:t>
      </w:r>
    </w:p>
    <w:p w14:paraId="0186CFC9" w14:textId="086C77BC" w:rsidR="00BD5BAF" w:rsidRPr="006D285D" w:rsidRDefault="006D285D" w:rsidP="008060C0">
      <w:pPr>
        <w:pStyle w:val="afc"/>
        <w:numPr>
          <w:ilvl w:val="1"/>
          <w:numId w:val="8"/>
        </w:numPr>
        <w:spacing w:afterLines="50" w:after="120"/>
        <w:ind w:leftChars="0"/>
        <w:jc w:val="both"/>
        <w:rPr>
          <w:rFonts w:eastAsia="ＭＳ 明朝"/>
          <w:sz w:val="22"/>
          <w:szCs w:val="22"/>
        </w:rPr>
      </w:pPr>
      <w:r>
        <w:rPr>
          <w:rFonts w:eastAsia="ＭＳ 明朝"/>
          <w:b/>
          <w:sz w:val="22"/>
          <w:szCs w:val="22"/>
        </w:rPr>
        <w:t xml:space="preserve">Note: no additional restriction is necessary for the contents of the </w:t>
      </w:r>
      <w:r w:rsidRPr="00C27970">
        <w:rPr>
          <w:rFonts w:eastAsia="ＭＳ 明朝"/>
          <w:b/>
          <w:sz w:val="22"/>
          <w:szCs w:val="22"/>
        </w:rPr>
        <w:t>DL transmission burst based on sharing of a UE initiated COT corresponding to a UE FFP, </w:t>
      </w:r>
      <w:r>
        <w:rPr>
          <w:rFonts w:eastAsia="ＭＳ 明朝"/>
          <w:b/>
          <w:sz w:val="22"/>
          <w:szCs w:val="22"/>
        </w:rPr>
        <w:t xml:space="preserve">as long as it </w:t>
      </w:r>
      <w:proofErr w:type="gramStart"/>
      <w:r w:rsidRPr="00C27970">
        <w:rPr>
          <w:rFonts w:eastAsia="ＭＳ 明朝"/>
          <w:b/>
          <w:sz w:val="22"/>
          <w:szCs w:val="22"/>
        </w:rPr>
        <w:t>include</w:t>
      </w:r>
      <w:proofErr w:type="gramEnd"/>
      <w:r w:rsidRPr="00C27970">
        <w:rPr>
          <w:rFonts w:eastAsia="ＭＳ 明朝"/>
          <w:b/>
          <w:sz w:val="22"/>
          <w:szCs w:val="22"/>
        </w:rPr>
        <w:t xml:space="preserve"> at least scheduled DL transmission or a DCI intended for the UE that initiated </w:t>
      </w:r>
      <w:r>
        <w:rPr>
          <w:rFonts w:eastAsia="ＭＳ 明朝"/>
          <w:b/>
          <w:sz w:val="22"/>
          <w:szCs w:val="22"/>
        </w:rPr>
        <w:t>the COT</w:t>
      </w:r>
    </w:p>
    <w:p w14:paraId="00578160" w14:textId="77777777" w:rsidR="00BD5BAF" w:rsidRDefault="00BD5BAF" w:rsidP="00D473EE">
      <w:pPr>
        <w:spacing w:afterLines="50" w:after="120"/>
        <w:jc w:val="both"/>
        <w:rPr>
          <w:rFonts w:eastAsia="ＭＳ 明朝"/>
          <w:sz w:val="22"/>
          <w:szCs w:val="22"/>
        </w:rPr>
      </w:pPr>
    </w:p>
    <w:p w14:paraId="2C57F676" w14:textId="5EA9AB4B" w:rsidR="003615A0" w:rsidRPr="009F1FB9" w:rsidRDefault="00F93E7E" w:rsidP="003615A0">
      <w:pPr>
        <w:pStyle w:val="2"/>
        <w:numPr>
          <w:ilvl w:val="1"/>
          <w:numId w:val="6"/>
        </w:numPr>
        <w:rPr>
          <w:rFonts w:eastAsia="ＭＳ 明朝"/>
          <w:b/>
          <w:bCs/>
          <w:szCs w:val="24"/>
          <w:lang w:val="en-US"/>
        </w:rPr>
      </w:pPr>
      <w:r>
        <w:rPr>
          <w:rFonts w:eastAsia="ＭＳ 明朝"/>
          <w:b/>
          <w:bCs/>
          <w:szCs w:val="24"/>
          <w:lang w:val="en-US"/>
        </w:rPr>
        <w:t>UE initiated COT for wideband operation</w:t>
      </w:r>
    </w:p>
    <w:p w14:paraId="0154C4D5" w14:textId="1C848B35" w:rsidR="00FC7A97" w:rsidRDefault="00FC7A97" w:rsidP="00D473EE">
      <w:pPr>
        <w:spacing w:afterLines="50" w:after="120"/>
        <w:jc w:val="both"/>
        <w:rPr>
          <w:rFonts w:eastAsia="ＭＳ 明朝"/>
          <w:sz w:val="22"/>
          <w:szCs w:val="22"/>
          <w:lang w:val="en-US"/>
        </w:rPr>
      </w:pPr>
      <w:r>
        <w:rPr>
          <w:rFonts w:eastAsia="ＭＳ 明朝"/>
          <w:sz w:val="22"/>
          <w:szCs w:val="22"/>
          <w:lang w:val="en-US"/>
        </w:rPr>
        <w:t xml:space="preserve">It was discussed in the last RAN1 meeting whether UE FFP and </w:t>
      </w:r>
      <w:r w:rsidRPr="00FC7A97">
        <w:rPr>
          <w:rFonts w:eastAsia="ＭＳ 明朝"/>
          <w:sz w:val="22"/>
          <w:szCs w:val="22"/>
          <w:lang w:val="en-US"/>
        </w:rPr>
        <w:t xml:space="preserve">COT-initiator assumption </w:t>
      </w:r>
      <w:r>
        <w:rPr>
          <w:rFonts w:eastAsia="ＭＳ 明朝"/>
          <w:sz w:val="22"/>
          <w:szCs w:val="22"/>
          <w:lang w:val="en-US"/>
        </w:rPr>
        <w:t xml:space="preserve">should be aligned </w:t>
      </w:r>
      <w:r w:rsidRPr="00FC7A97">
        <w:rPr>
          <w:rFonts w:eastAsia="ＭＳ 明朝"/>
          <w:sz w:val="22"/>
          <w:szCs w:val="22"/>
          <w:lang w:val="en-US"/>
        </w:rPr>
        <w:t xml:space="preserve">across </w:t>
      </w:r>
      <w:r>
        <w:rPr>
          <w:rFonts w:eastAsia="ＭＳ 明朝"/>
          <w:sz w:val="22"/>
          <w:szCs w:val="22"/>
          <w:lang w:val="en-US"/>
        </w:rPr>
        <w:t>LBT bandwidths (RB sets) to avoid complicated design</w:t>
      </w:r>
      <w:r w:rsidR="0080397A">
        <w:rPr>
          <w:rFonts w:eastAsia="ＭＳ 明朝"/>
          <w:sz w:val="22"/>
          <w:szCs w:val="22"/>
          <w:lang w:val="en-US"/>
        </w:rPr>
        <w:t xml:space="preserve"> as follows:</w:t>
      </w:r>
    </w:p>
    <w:tbl>
      <w:tblPr>
        <w:tblStyle w:val="afa"/>
        <w:tblW w:w="0" w:type="auto"/>
        <w:tblLook w:val="04A0" w:firstRow="1" w:lastRow="0" w:firstColumn="1" w:lastColumn="0" w:noHBand="0" w:noVBand="1"/>
      </w:tblPr>
      <w:tblGrid>
        <w:gridCol w:w="9962"/>
      </w:tblGrid>
      <w:tr w:rsidR="00FC7A97" w:rsidRPr="00FC7A97" w14:paraId="2A846936" w14:textId="77777777" w:rsidTr="00FC7A97">
        <w:tc>
          <w:tcPr>
            <w:tcW w:w="9962" w:type="dxa"/>
          </w:tcPr>
          <w:p w14:paraId="6A3AA0C9" w14:textId="77777777" w:rsidR="00FC7A97" w:rsidRPr="00FC7A97" w:rsidRDefault="00FC7A97" w:rsidP="00FC7A97">
            <w:pPr>
              <w:spacing w:after="0" w:line="256" w:lineRule="auto"/>
              <w:jc w:val="both"/>
              <w:rPr>
                <w:rFonts w:ascii="ＭＳ Ｐゴシック" w:eastAsia="ＭＳ Ｐゴシック" w:hAnsi="ＭＳ Ｐゴシック" w:cs="ＭＳ Ｐゴシック"/>
                <w:sz w:val="20"/>
                <w:lang w:val="en-US"/>
              </w:rPr>
            </w:pPr>
            <w:r w:rsidRPr="00FC7A97">
              <w:rPr>
                <w:rFonts w:eastAsia="DengXian"/>
                <w:b/>
                <w:bCs/>
                <w:color w:val="000000"/>
                <w:kern w:val="24"/>
                <w:sz w:val="20"/>
                <w:highlight w:val="yellow"/>
                <w:u w:val="single"/>
                <w:lang w:val="en-US"/>
                <w:eastAsianLayout w:id="-1710483197"/>
              </w:rPr>
              <w:t>Proposal 4-2 (updated 1):</w:t>
            </w:r>
          </w:p>
          <w:p w14:paraId="281441B6" w14:textId="77777777" w:rsidR="003B5A51" w:rsidRPr="003B5A51" w:rsidRDefault="00FC7A97" w:rsidP="009D7F7E">
            <w:pPr>
              <w:numPr>
                <w:ilvl w:val="0"/>
                <w:numId w:val="19"/>
              </w:numPr>
              <w:spacing w:after="0" w:line="256" w:lineRule="auto"/>
              <w:jc w:val="both"/>
              <w:rPr>
                <w:rFonts w:ascii="ＭＳ Ｐゴシック" w:eastAsia="ＭＳ Ｐゴシック" w:hAnsi="ＭＳ Ｐゴシック" w:cs="ＭＳ Ｐゴシック"/>
                <w:sz w:val="20"/>
                <w:lang w:val="en-US"/>
              </w:rPr>
            </w:pPr>
            <w:r w:rsidRPr="00FC7A97">
              <w:rPr>
                <w:rFonts w:eastAsia="Calibri"/>
                <w:color w:val="000000"/>
                <w:kern w:val="24"/>
                <w:sz w:val="20"/>
                <w:lang w:val="en-US"/>
                <w:eastAsianLayout w:id="-1710483196"/>
              </w:rPr>
              <w:t xml:space="preserve">Align the assumption regarding the COT initiator device of a FFP across all multiple RB sets in a carrier/BWP under the unaligned FFP structure between UE and </w:t>
            </w:r>
            <w:r w:rsidRPr="00FC7A97">
              <w:rPr>
                <w:rFonts w:eastAsia="Calibri"/>
                <w:color w:val="000000"/>
                <w:kern w:val="24"/>
                <w:sz w:val="20"/>
                <w:lang w:val="en-US"/>
                <w:eastAsianLayout w:id="-1710483195"/>
              </w:rPr>
              <w:t>gNB</w:t>
            </w:r>
            <w:r w:rsidRPr="00FC7A97">
              <w:rPr>
                <w:rFonts w:eastAsia="Calibri"/>
                <w:color w:val="000000"/>
                <w:kern w:val="24"/>
                <w:sz w:val="20"/>
                <w:lang w:val="en-US"/>
                <w:eastAsianLayout w:id="-1710483194"/>
              </w:rPr>
              <w:t>.</w:t>
            </w:r>
          </w:p>
          <w:p w14:paraId="6EA414D8" w14:textId="27489F4E" w:rsidR="00FC7A97" w:rsidRPr="00FC7A97" w:rsidRDefault="00FC7A97" w:rsidP="009D7F7E">
            <w:pPr>
              <w:numPr>
                <w:ilvl w:val="1"/>
                <w:numId w:val="19"/>
              </w:numPr>
              <w:spacing w:after="0" w:line="256" w:lineRule="auto"/>
              <w:jc w:val="both"/>
              <w:rPr>
                <w:rFonts w:ascii="ＭＳ Ｐゴシック" w:eastAsia="ＭＳ Ｐゴシック" w:hAnsi="ＭＳ Ｐゴシック" w:cs="ＭＳ Ｐゴシック"/>
                <w:sz w:val="20"/>
                <w:lang w:val="en-US"/>
              </w:rPr>
            </w:pPr>
            <w:r w:rsidRPr="00FC7A97">
              <w:rPr>
                <w:rFonts w:eastAsia="Calibri"/>
                <w:color w:val="000000"/>
                <w:kern w:val="24"/>
                <w:sz w:val="20"/>
                <w:eastAsianLayout w:id="-1710483193"/>
              </w:rPr>
              <w:t xml:space="preserve">FFS: how the </w:t>
            </w:r>
            <w:r w:rsidRPr="00FC7A97">
              <w:rPr>
                <w:rFonts w:eastAsia="Malgun Gothic"/>
                <w:color w:val="000000"/>
                <w:kern w:val="24"/>
                <w:sz w:val="20"/>
                <w:lang w:val="en-US"/>
                <w:eastAsianLayout w:id="-1710483192"/>
              </w:rPr>
              <w:t xml:space="preserve">UE guarantees/determines the COT initiator across </w:t>
            </w:r>
            <w:r w:rsidRPr="00FC7A97">
              <w:rPr>
                <w:rFonts w:eastAsia="Calibri"/>
                <w:color w:val="000000"/>
                <w:kern w:val="24"/>
                <w:sz w:val="20"/>
                <w:lang w:val="en-US"/>
                <w:eastAsianLayout w:id="-1710483191"/>
              </w:rPr>
              <w:t>multiple RB sets</w:t>
            </w:r>
          </w:p>
          <w:p w14:paraId="27C09BC8" w14:textId="77777777" w:rsidR="00FC7A97" w:rsidRPr="00FC7A97" w:rsidRDefault="00FC7A97" w:rsidP="00FC7A97">
            <w:pPr>
              <w:spacing w:after="0" w:line="276" w:lineRule="auto"/>
              <w:rPr>
                <w:rFonts w:ascii="ＭＳ Ｐゴシック" w:eastAsia="ＭＳ Ｐゴシック" w:hAnsi="ＭＳ Ｐゴシック" w:cs="ＭＳ Ｐゴシック"/>
                <w:sz w:val="20"/>
                <w:lang w:val="en-US"/>
              </w:rPr>
            </w:pPr>
            <w:r w:rsidRPr="00FC7A97">
              <w:rPr>
                <w:rFonts w:eastAsia="Calibri"/>
                <w:b/>
                <w:bCs/>
                <w:color w:val="000000"/>
                <w:kern w:val="24"/>
                <w:sz w:val="20"/>
                <w:highlight w:val="yellow"/>
                <w:u w:val="single"/>
                <w:lang w:val="en-US"/>
                <w:eastAsianLayout w:id="-1710483190"/>
              </w:rPr>
              <w:t>Proposal 4-3:</w:t>
            </w:r>
          </w:p>
          <w:p w14:paraId="2324FE22" w14:textId="77777777" w:rsidR="00FC7A97" w:rsidRPr="00FC7A97" w:rsidRDefault="00FC7A97" w:rsidP="009D7F7E">
            <w:pPr>
              <w:numPr>
                <w:ilvl w:val="0"/>
                <w:numId w:val="20"/>
              </w:numPr>
              <w:spacing w:after="0" w:line="276" w:lineRule="auto"/>
              <w:ind w:left="1267"/>
              <w:rPr>
                <w:rFonts w:ascii="ＭＳ Ｐゴシック" w:eastAsia="ＭＳ Ｐゴシック" w:hAnsi="ＭＳ Ｐゴシック" w:cs="ＭＳ Ｐゴシック"/>
                <w:sz w:val="20"/>
                <w:lang w:val="en-US"/>
              </w:rPr>
            </w:pPr>
            <w:r w:rsidRPr="00FC7A97">
              <w:rPr>
                <w:rFonts w:eastAsia="Calibri"/>
                <w:color w:val="000000"/>
                <w:kern w:val="24"/>
                <w:sz w:val="20"/>
                <w:lang w:val="en-US"/>
                <w:eastAsianLayout w:id="-1710483189"/>
              </w:rPr>
              <w:lastRenderedPageBreak/>
              <w:t xml:space="preserve">When operating on multiple carriers, the assumptions regarding the COT initiator are aligned across all carriers/ LBT BWs. </w:t>
            </w:r>
            <w:r w:rsidRPr="00FC7A97">
              <w:rPr>
                <w:rFonts w:eastAsia="Times New Roman"/>
                <w:color w:val="000000"/>
                <w:kern w:val="24"/>
                <w:sz w:val="20"/>
                <w:lang w:val="en-US" w:eastAsia="zh-CN"/>
                <w:eastAsianLayout w:id="-1710483188"/>
              </w:rPr>
              <w:t>In this case, a UE could assume to operate:</w:t>
            </w:r>
          </w:p>
          <w:p w14:paraId="5D3613D9" w14:textId="77777777" w:rsidR="00FC7A97" w:rsidRPr="00FC7A97" w:rsidRDefault="00FC7A97" w:rsidP="009D7F7E">
            <w:pPr>
              <w:numPr>
                <w:ilvl w:val="1"/>
                <w:numId w:val="20"/>
              </w:numPr>
              <w:spacing w:after="0" w:line="276" w:lineRule="auto"/>
              <w:ind w:left="2707"/>
              <w:jc w:val="both"/>
              <w:rPr>
                <w:rFonts w:ascii="ＭＳ Ｐゴシック" w:eastAsia="ＭＳ Ｐゴシック" w:hAnsi="ＭＳ Ｐゴシック" w:cs="ＭＳ Ｐゴシック"/>
                <w:sz w:val="20"/>
                <w:lang w:val="en-US"/>
              </w:rPr>
            </w:pPr>
            <w:r w:rsidRPr="00FC7A97">
              <w:rPr>
                <w:rFonts w:eastAsia="Calibri"/>
                <w:color w:val="000000"/>
                <w:kern w:val="24"/>
                <w:sz w:val="20"/>
                <w:lang w:val="en-US"/>
                <w:eastAsianLayout w:id="-1710483187"/>
              </w:rPr>
              <w:t xml:space="preserve">as an initiating device over all RBs if for at least one LBT BW </w:t>
            </w:r>
            <w:r w:rsidRPr="00FC7A97">
              <w:rPr>
                <w:rFonts w:eastAsia="Calibri"/>
                <w:color w:val="000000"/>
                <w:kern w:val="24"/>
                <w:sz w:val="20"/>
                <w:lang w:val="en-US"/>
                <w:eastAsianLayout w:id="-1710483186"/>
              </w:rPr>
              <w:t>i</w:t>
            </w:r>
            <w:r w:rsidRPr="00FC7A97">
              <w:rPr>
                <w:rFonts w:eastAsia="Calibri"/>
                <w:color w:val="000000"/>
                <w:kern w:val="24"/>
                <w:sz w:val="20"/>
                <w:lang w:val="en-US"/>
                <w:eastAsianLayout w:id="-1710483185"/>
              </w:rPr>
              <w:t xml:space="preserve">) the UE assesses that it shall operate as initiating in that LBT BW or ii) the UE has received indication to the </w:t>
            </w:r>
            <w:r w:rsidRPr="00FC7A97">
              <w:rPr>
                <w:rFonts w:eastAsia="Calibri"/>
                <w:color w:val="000000"/>
                <w:kern w:val="24"/>
                <w:sz w:val="20"/>
                <w:lang w:val="en-US"/>
                <w:eastAsianLayout w:id="-1710483184"/>
              </w:rPr>
              <w:t>gNB</w:t>
            </w:r>
            <w:r w:rsidRPr="00FC7A97">
              <w:rPr>
                <w:rFonts w:eastAsia="Calibri"/>
                <w:color w:val="000000"/>
                <w:kern w:val="24"/>
                <w:sz w:val="20"/>
                <w:lang w:val="en-US"/>
                <w:eastAsianLayout w:id="-1710483200"/>
              </w:rPr>
              <w:t xml:space="preserve"> that it shall operate as an initiating device; or </w:t>
            </w:r>
          </w:p>
          <w:p w14:paraId="5F430E31" w14:textId="76854A7E" w:rsidR="00FC7A97" w:rsidRPr="00FC7A97" w:rsidRDefault="00FC7A97" w:rsidP="009D7F7E">
            <w:pPr>
              <w:numPr>
                <w:ilvl w:val="1"/>
                <w:numId w:val="20"/>
              </w:numPr>
              <w:spacing w:after="0" w:line="276" w:lineRule="auto"/>
              <w:ind w:left="2707"/>
              <w:jc w:val="both"/>
              <w:rPr>
                <w:rFonts w:ascii="ＭＳ Ｐゴシック" w:eastAsia="ＭＳ Ｐゴシック" w:hAnsi="ＭＳ Ｐゴシック" w:cs="ＭＳ Ｐゴシック" w:hint="eastAsia"/>
                <w:sz w:val="20"/>
                <w:lang w:val="en-US"/>
              </w:rPr>
            </w:pPr>
            <w:r w:rsidRPr="00FC7A97">
              <w:rPr>
                <w:rFonts w:eastAsia="Calibri"/>
                <w:color w:val="000000"/>
                <w:kern w:val="24"/>
                <w:sz w:val="20"/>
                <w:eastAsianLayout w:id="-1710483199"/>
              </w:rPr>
              <w:t xml:space="preserve">as a responding device over all RBs, if for each LBT BW </w:t>
            </w:r>
            <w:r w:rsidRPr="00FC7A97">
              <w:rPr>
                <w:rFonts w:eastAsia="Calibri"/>
                <w:color w:val="000000"/>
                <w:kern w:val="24"/>
                <w:sz w:val="20"/>
                <w:eastAsianLayout w:id="-1710483198"/>
              </w:rPr>
              <w:t>i</w:t>
            </w:r>
            <w:r w:rsidRPr="00FC7A97">
              <w:rPr>
                <w:rFonts w:eastAsia="Calibri"/>
                <w:color w:val="000000"/>
                <w:kern w:val="24"/>
                <w:sz w:val="20"/>
                <w:eastAsianLayout w:id="-1710483197"/>
              </w:rPr>
              <w:t xml:space="preserve">) the UE assesses that it shall operate as a responding device or ii) the UE has received indication from the </w:t>
            </w:r>
            <w:r w:rsidRPr="00FC7A97">
              <w:rPr>
                <w:rFonts w:eastAsia="Calibri"/>
                <w:color w:val="000000"/>
                <w:kern w:val="24"/>
                <w:sz w:val="20"/>
                <w:eastAsianLayout w:id="-1710483196"/>
              </w:rPr>
              <w:t>gNB</w:t>
            </w:r>
            <w:r w:rsidRPr="00FC7A97">
              <w:rPr>
                <w:rFonts w:eastAsia="Calibri"/>
                <w:color w:val="000000"/>
                <w:kern w:val="24"/>
                <w:sz w:val="20"/>
                <w:eastAsianLayout w:id="-1710483195"/>
              </w:rPr>
              <w:t xml:space="preserve"> that it shall operate as responding device.</w:t>
            </w:r>
          </w:p>
        </w:tc>
      </w:tr>
    </w:tbl>
    <w:p w14:paraId="112B362E" w14:textId="77777777" w:rsidR="00FC7A97" w:rsidRDefault="00FC7A97" w:rsidP="00D473EE">
      <w:pPr>
        <w:spacing w:afterLines="50" w:after="120"/>
        <w:jc w:val="both"/>
        <w:rPr>
          <w:rFonts w:eastAsia="ＭＳ 明朝"/>
          <w:sz w:val="22"/>
          <w:szCs w:val="22"/>
          <w:lang w:val="en-US"/>
        </w:rPr>
      </w:pPr>
    </w:p>
    <w:p w14:paraId="796B5B53" w14:textId="317C9768" w:rsidR="004A4A1B" w:rsidRDefault="00FC7A97" w:rsidP="00D473EE">
      <w:pPr>
        <w:spacing w:afterLines="50" w:after="120"/>
        <w:jc w:val="both"/>
        <w:rPr>
          <w:rFonts w:eastAsia="ＭＳ 明朝"/>
          <w:sz w:val="22"/>
          <w:szCs w:val="22"/>
          <w:lang w:val="en-US"/>
        </w:rPr>
      </w:pPr>
      <w:r w:rsidRPr="00FC7A97">
        <w:rPr>
          <w:rFonts w:eastAsia="ＭＳ 明朝"/>
          <w:sz w:val="22"/>
          <w:szCs w:val="22"/>
          <w:lang w:val="en-US"/>
        </w:rPr>
        <w:t xml:space="preserve">Assuming controlled environment, </w:t>
      </w:r>
      <w:r w:rsidR="00B762CA">
        <w:rPr>
          <w:rFonts w:eastAsia="ＭＳ 明朝"/>
          <w:sz w:val="22"/>
          <w:szCs w:val="22"/>
          <w:lang w:val="en-US"/>
        </w:rPr>
        <w:t xml:space="preserve">we think </w:t>
      </w:r>
      <w:r w:rsidRPr="00FC7A97">
        <w:rPr>
          <w:rFonts w:eastAsia="ＭＳ 明朝"/>
          <w:sz w:val="22"/>
          <w:szCs w:val="22"/>
          <w:lang w:val="en-US"/>
        </w:rPr>
        <w:t>it is preferred to align UE FFP and COT initiator across all RB sets</w:t>
      </w:r>
      <w:r w:rsidR="00B762CA">
        <w:rPr>
          <w:rFonts w:eastAsia="ＭＳ 明朝"/>
          <w:sz w:val="22"/>
          <w:szCs w:val="22"/>
          <w:lang w:val="en-US"/>
        </w:rPr>
        <w:t xml:space="preserve">. Regarding how to </w:t>
      </w:r>
      <w:r w:rsidR="00B762CA" w:rsidRPr="00B762CA">
        <w:rPr>
          <w:rFonts w:eastAsia="ＭＳ 明朝"/>
          <w:sz w:val="22"/>
          <w:szCs w:val="22"/>
          <w:lang w:val="en-US"/>
        </w:rPr>
        <w:t xml:space="preserve">guarantee/determine the COT initiator across </w:t>
      </w:r>
      <w:r w:rsidR="00F0190E">
        <w:rPr>
          <w:rFonts w:eastAsia="ＭＳ 明朝"/>
          <w:sz w:val="22"/>
          <w:szCs w:val="22"/>
          <w:lang w:val="en-US"/>
        </w:rPr>
        <w:t xml:space="preserve">all </w:t>
      </w:r>
      <w:r w:rsidR="00B762CA" w:rsidRPr="00B762CA">
        <w:rPr>
          <w:rFonts w:eastAsia="ＭＳ 明朝"/>
          <w:sz w:val="22"/>
          <w:szCs w:val="22"/>
          <w:lang w:val="en-US"/>
        </w:rPr>
        <w:t>multiple RB sets</w:t>
      </w:r>
      <w:r w:rsidR="00B762CA">
        <w:rPr>
          <w:rFonts w:eastAsia="ＭＳ 明朝"/>
          <w:sz w:val="22"/>
          <w:szCs w:val="22"/>
          <w:lang w:val="en-US"/>
        </w:rPr>
        <w:t>, we think Proposal 4-3 as mentioned above can be considered as a starting point and we are open to further discuss the detail</w:t>
      </w:r>
      <w:r w:rsidR="007629B7">
        <w:rPr>
          <w:rFonts w:eastAsia="ＭＳ 明朝"/>
          <w:sz w:val="22"/>
          <w:szCs w:val="22"/>
          <w:lang w:val="en-US"/>
        </w:rPr>
        <w:t>.</w:t>
      </w:r>
    </w:p>
    <w:p w14:paraId="1BC3B13A" w14:textId="5C6DE0A2" w:rsidR="007629B7" w:rsidRDefault="007629B7" w:rsidP="007629B7">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Pr>
          <w:rFonts w:eastAsia="ＭＳ 明朝"/>
          <w:b/>
          <w:sz w:val="22"/>
          <w:szCs w:val="22"/>
          <w:u w:val="single"/>
        </w:rPr>
        <w:t>3</w:t>
      </w:r>
      <w:r w:rsidRPr="00753F9E">
        <w:rPr>
          <w:rFonts w:eastAsia="ＭＳ 明朝" w:hint="eastAsia"/>
          <w:b/>
          <w:sz w:val="22"/>
          <w:szCs w:val="22"/>
        </w:rPr>
        <w:t>:</w:t>
      </w:r>
    </w:p>
    <w:p w14:paraId="3D72B3DF" w14:textId="493767B4" w:rsidR="007629B7" w:rsidRPr="007B39AB" w:rsidRDefault="007629B7" w:rsidP="007629B7">
      <w:pPr>
        <w:pStyle w:val="afc"/>
        <w:numPr>
          <w:ilvl w:val="0"/>
          <w:numId w:val="8"/>
        </w:numPr>
        <w:spacing w:afterLines="50" w:after="120"/>
        <w:ind w:leftChars="0"/>
        <w:jc w:val="both"/>
        <w:rPr>
          <w:rFonts w:eastAsia="ＭＳ 明朝"/>
          <w:b/>
          <w:sz w:val="22"/>
          <w:szCs w:val="22"/>
        </w:rPr>
      </w:pPr>
      <w:r w:rsidRPr="007629B7">
        <w:rPr>
          <w:rFonts w:eastAsia="ＭＳ 明朝"/>
          <w:b/>
          <w:sz w:val="22"/>
          <w:szCs w:val="22"/>
        </w:rPr>
        <w:t>Align the assumption regarding the COT initiator device of a FFP across all multiple RB sets in a carrier/BWP under the unaligned FFP structure between UE and gNB</w:t>
      </w:r>
    </w:p>
    <w:p w14:paraId="746B3585" w14:textId="37B6554B" w:rsidR="007629B7" w:rsidRPr="006A27A9" w:rsidRDefault="00F0190E" w:rsidP="006A27A9">
      <w:pPr>
        <w:pStyle w:val="afc"/>
        <w:numPr>
          <w:ilvl w:val="0"/>
          <w:numId w:val="8"/>
        </w:numPr>
        <w:spacing w:afterLines="50" w:after="120"/>
        <w:ind w:leftChars="0"/>
        <w:jc w:val="both"/>
        <w:rPr>
          <w:rFonts w:eastAsia="ＭＳ 明朝"/>
          <w:sz w:val="22"/>
          <w:szCs w:val="22"/>
        </w:rPr>
      </w:pPr>
      <w:r>
        <w:rPr>
          <w:rFonts w:eastAsia="ＭＳ 明朝"/>
          <w:b/>
          <w:sz w:val="22"/>
          <w:szCs w:val="22"/>
        </w:rPr>
        <w:t xml:space="preserve">Following can be considered as </w:t>
      </w:r>
      <w:r w:rsidRPr="00F0190E">
        <w:rPr>
          <w:rFonts w:eastAsia="ＭＳ 明朝"/>
          <w:b/>
          <w:sz w:val="22"/>
          <w:szCs w:val="22"/>
        </w:rPr>
        <w:t>starting point</w:t>
      </w:r>
      <w:r w:rsidRPr="00F0190E">
        <w:rPr>
          <w:rFonts w:eastAsia="ＭＳ 明朝"/>
          <w:b/>
          <w:sz w:val="22"/>
          <w:szCs w:val="22"/>
        </w:rPr>
        <w:t xml:space="preserve"> </w:t>
      </w:r>
      <w:r>
        <w:rPr>
          <w:rFonts w:eastAsia="ＭＳ 明朝"/>
          <w:b/>
          <w:sz w:val="22"/>
          <w:szCs w:val="22"/>
        </w:rPr>
        <w:t xml:space="preserve">to </w:t>
      </w:r>
      <w:r w:rsidRPr="00F0190E">
        <w:rPr>
          <w:rFonts w:eastAsia="ＭＳ 明朝"/>
          <w:b/>
          <w:sz w:val="22"/>
          <w:szCs w:val="22"/>
        </w:rPr>
        <w:t xml:space="preserve">guarantee/determine the COT initiator across </w:t>
      </w:r>
      <w:r>
        <w:rPr>
          <w:rFonts w:eastAsia="ＭＳ 明朝"/>
          <w:b/>
          <w:sz w:val="22"/>
          <w:szCs w:val="22"/>
        </w:rPr>
        <w:t xml:space="preserve">all </w:t>
      </w:r>
      <w:r w:rsidRPr="00F0190E">
        <w:rPr>
          <w:rFonts w:eastAsia="ＭＳ 明朝"/>
          <w:b/>
          <w:sz w:val="22"/>
          <w:szCs w:val="22"/>
        </w:rPr>
        <w:t>multiple RB sets</w:t>
      </w:r>
      <w:r w:rsidR="006A27A9">
        <w:rPr>
          <w:rFonts w:eastAsia="ＭＳ 明朝"/>
          <w:b/>
          <w:sz w:val="22"/>
          <w:szCs w:val="22"/>
        </w:rPr>
        <w:t>:</w:t>
      </w:r>
    </w:p>
    <w:p w14:paraId="3B353B65" w14:textId="0E2E8AAD" w:rsidR="006A27A9" w:rsidRPr="006A27A9" w:rsidRDefault="006A27A9" w:rsidP="006A27A9">
      <w:pPr>
        <w:pStyle w:val="afc"/>
        <w:numPr>
          <w:ilvl w:val="2"/>
          <w:numId w:val="8"/>
        </w:numPr>
        <w:spacing w:afterLines="50" w:after="120"/>
        <w:ind w:leftChars="0"/>
        <w:jc w:val="both"/>
        <w:rPr>
          <w:rFonts w:eastAsia="ＭＳ 明朝"/>
          <w:b/>
          <w:bCs/>
          <w:sz w:val="22"/>
          <w:szCs w:val="22"/>
        </w:rPr>
      </w:pPr>
      <w:r w:rsidRPr="006A27A9">
        <w:rPr>
          <w:rFonts w:eastAsia="ＭＳ 明朝"/>
          <w:b/>
          <w:bCs/>
          <w:sz w:val="22"/>
          <w:szCs w:val="22"/>
        </w:rPr>
        <w:t xml:space="preserve">a UE </w:t>
      </w:r>
      <w:r>
        <w:rPr>
          <w:rFonts w:eastAsia="ＭＳ 明朝"/>
          <w:b/>
          <w:bCs/>
          <w:sz w:val="22"/>
          <w:szCs w:val="22"/>
        </w:rPr>
        <w:t>can</w:t>
      </w:r>
      <w:r w:rsidRPr="006A27A9">
        <w:rPr>
          <w:rFonts w:eastAsia="ＭＳ 明朝"/>
          <w:b/>
          <w:bCs/>
          <w:sz w:val="22"/>
          <w:szCs w:val="22"/>
        </w:rPr>
        <w:t xml:space="preserve"> assume to operate:</w:t>
      </w:r>
    </w:p>
    <w:p w14:paraId="04346265" w14:textId="722DBBE3" w:rsidR="006A27A9" w:rsidRPr="006A27A9" w:rsidRDefault="006A27A9" w:rsidP="006A27A9">
      <w:pPr>
        <w:pStyle w:val="afc"/>
        <w:numPr>
          <w:ilvl w:val="3"/>
          <w:numId w:val="8"/>
        </w:numPr>
        <w:spacing w:afterLines="50" w:after="120"/>
        <w:ind w:leftChars="0"/>
        <w:jc w:val="both"/>
        <w:rPr>
          <w:rFonts w:eastAsia="ＭＳ 明朝"/>
          <w:b/>
          <w:bCs/>
          <w:sz w:val="22"/>
          <w:szCs w:val="22"/>
        </w:rPr>
      </w:pPr>
      <w:r w:rsidRPr="006A27A9">
        <w:rPr>
          <w:rFonts w:eastAsia="ＭＳ 明朝"/>
          <w:b/>
          <w:bCs/>
          <w:sz w:val="22"/>
          <w:szCs w:val="22"/>
        </w:rPr>
        <w:t>as an initiating device over all RB</w:t>
      </w:r>
      <w:r>
        <w:rPr>
          <w:rFonts w:eastAsia="ＭＳ 明朝"/>
          <w:b/>
          <w:bCs/>
          <w:sz w:val="22"/>
          <w:szCs w:val="22"/>
        </w:rPr>
        <w:t xml:space="preserve"> set</w:t>
      </w:r>
      <w:r w:rsidRPr="006A27A9">
        <w:rPr>
          <w:rFonts w:eastAsia="ＭＳ 明朝"/>
          <w:b/>
          <w:bCs/>
          <w:sz w:val="22"/>
          <w:szCs w:val="22"/>
        </w:rPr>
        <w:t xml:space="preserve">s if for at least one </w:t>
      </w:r>
      <w:r>
        <w:rPr>
          <w:rFonts w:eastAsia="ＭＳ 明朝"/>
          <w:b/>
          <w:bCs/>
          <w:sz w:val="22"/>
          <w:szCs w:val="22"/>
        </w:rPr>
        <w:t>RB set</w:t>
      </w:r>
      <w:r w:rsidRPr="006A27A9">
        <w:rPr>
          <w:rFonts w:eastAsia="ＭＳ 明朝"/>
          <w:b/>
          <w:bCs/>
          <w:sz w:val="22"/>
          <w:szCs w:val="22"/>
        </w:rPr>
        <w:t xml:space="preserve"> i) the UE assesses that it shall operate as initiating in that </w:t>
      </w:r>
      <w:r>
        <w:rPr>
          <w:rFonts w:eastAsia="ＭＳ 明朝"/>
          <w:b/>
          <w:bCs/>
          <w:sz w:val="22"/>
          <w:szCs w:val="22"/>
        </w:rPr>
        <w:t>RB set</w:t>
      </w:r>
      <w:r w:rsidRPr="006A27A9">
        <w:rPr>
          <w:rFonts w:eastAsia="ＭＳ 明朝"/>
          <w:b/>
          <w:bCs/>
          <w:sz w:val="22"/>
          <w:szCs w:val="22"/>
        </w:rPr>
        <w:t xml:space="preserve"> or ii) the UE has received indication to the gNB that it shall operate as an initiating device; or </w:t>
      </w:r>
    </w:p>
    <w:p w14:paraId="68F2FC5B" w14:textId="53459D82" w:rsidR="006A27A9" w:rsidRPr="006A27A9" w:rsidRDefault="006A27A9" w:rsidP="006A27A9">
      <w:pPr>
        <w:pStyle w:val="afc"/>
        <w:numPr>
          <w:ilvl w:val="3"/>
          <w:numId w:val="8"/>
        </w:numPr>
        <w:spacing w:afterLines="50" w:after="120"/>
        <w:ind w:leftChars="0"/>
        <w:jc w:val="both"/>
        <w:rPr>
          <w:rFonts w:eastAsia="ＭＳ 明朝"/>
          <w:b/>
          <w:bCs/>
          <w:sz w:val="22"/>
          <w:szCs w:val="22"/>
        </w:rPr>
      </w:pPr>
      <w:r w:rsidRPr="006A27A9">
        <w:rPr>
          <w:rFonts w:eastAsia="ＭＳ 明朝"/>
          <w:b/>
          <w:bCs/>
          <w:sz w:val="22"/>
          <w:szCs w:val="22"/>
        </w:rPr>
        <w:t>as a responding device over all RB</w:t>
      </w:r>
      <w:r w:rsidR="00D651EC">
        <w:rPr>
          <w:rFonts w:eastAsia="ＭＳ 明朝"/>
          <w:b/>
          <w:bCs/>
          <w:sz w:val="22"/>
          <w:szCs w:val="22"/>
        </w:rPr>
        <w:t xml:space="preserve"> set</w:t>
      </w:r>
      <w:r w:rsidRPr="006A27A9">
        <w:rPr>
          <w:rFonts w:eastAsia="ＭＳ 明朝"/>
          <w:b/>
          <w:bCs/>
          <w:sz w:val="22"/>
          <w:szCs w:val="22"/>
        </w:rPr>
        <w:t xml:space="preserve">s, if for each </w:t>
      </w:r>
      <w:r w:rsidR="00D651EC">
        <w:rPr>
          <w:rFonts w:eastAsia="ＭＳ 明朝"/>
          <w:b/>
          <w:bCs/>
          <w:sz w:val="22"/>
          <w:szCs w:val="22"/>
        </w:rPr>
        <w:t>RB set</w:t>
      </w:r>
      <w:r w:rsidRPr="006A27A9">
        <w:rPr>
          <w:rFonts w:eastAsia="ＭＳ 明朝"/>
          <w:b/>
          <w:bCs/>
          <w:sz w:val="22"/>
          <w:szCs w:val="22"/>
        </w:rPr>
        <w:t xml:space="preserve"> i) the UE assesses that it shall operate as a responding device or ii) the UE has received indication from the gNB that it shall operate as responding device.</w:t>
      </w:r>
    </w:p>
    <w:p w14:paraId="328F048E" w14:textId="77777777" w:rsidR="004A4A1B" w:rsidRPr="007629B7" w:rsidRDefault="004A4A1B" w:rsidP="00D473EE">
      <w:pPr>
        <w:spacing w:afterLines="50" w:after="120"/>
        <w:jc w:val="both"/>
        <w:rPr>
          <w:rFonts w:eastAsia="ＭＳ 明朝"/>
          <w:sz w:val="22"/>
          <w:szCs w:val="22"/>
        </w:rPr>
      </w:pPr>
    </w:p>
    <w:p w14:paraId="55E9DAB8" w14:textId="77777777" w:rsidR="00296CE5" w:rsidRPr="004A0FE3" w:rsidRDefault="00296CE5" w:rsidP="00AE49BB">
      <w:pPr>
        <w:spacing w:afterLines="50" w:after="120"/>
        <w:jc w:val="both"/>
        <w:rPr>
          <w:rFonts w:eastAsia="ＭＳ 明朝"/>
          <w:sz w:val="22"/>
          <w:szCs w:val="22"/>
        </w:rPr>
      </w:pPr>
    </w:p>
    <w:p w14:paraId="48643D45" w14:textId="7DF026CF" w:rsidR="00854272" w:rsidRPr="00DD51BC" w:rsidRDefault="00875C82" w:rsidP="004D16E5">
      <w:pPr>
        <w:pStyle w:val="1"/>
        <w:numPr>
          <w:ilvl w:val="0"/>
          <w:numId w:val="6"/>
        </w:numPr>
        <w:spacing w:before="180" w:after="120"/>
        <w:rPr>
          <w:rFonts w:eastAsia="ＭＳ 明朝"/>
          <w:b/>
          <w:bCs/>
          <w:sz w:val="24"/>
          <w:szCs w:val="24"/>
          <w:lang w:val="en-US"/>
        </w:rPr>
      </w:pPr>
      <w:r w:rsidRPr="00B02AD6">
        <w:rPr>
          <w:rFonts w:eastAsia="ＭＳ 明朝"/>
          <w:b/>
          <w:bCs/>
          <w:szCs w:val="24"/>
          <w:lang w:val="en-US"/>
        </w:rPr>
        <w:t>H</w:t>
      </w:r>
      <w:r w:rsidR="001D1142" w:rsidRPr="00B02AD6">
        <w:rPr>
          <w:rFonts w:eastAsia="ＭＳ 明朝"/>
          <w:b/>
          <w:bCs/>
          <w:szCs w:val="24"/>
          <w:lang w:val="en-US"/>
        </w:rPr>
        <w:t>armonizing UL configured-grant enhancements in NR-U and URLLC</w:t>
      </w:r>
    </w:p>
    <w:p w14:paraId="19FFE9CB" w14:textId="25768807" w:rsidR="00DD51BC" w:rsidRPr="00E16C39" w:rsidRDefault="00DD51BC" w:rsidP="004D16E5">
      <w:pPr>
        <w:pStyle w:val="2"/>
        <w:numPr>
          <w:ilvl w:val="1"/>
          <w:numId w:val="6"/>
        </w:numPr>
        <w:rPr>
          <w:rFonts w:eastAsia="ＭＳ 明朝"/>
          <w:b/>
          <w:bCs/>
          <w:szCs w:val="24"/>
          <w:lang w:val="en-US"/>
        </w:rPr>
      </w:pPr>
      <w:r w:rsidRPr="00DD51BC">
        <w:rPr>
          <w:rFonts w:eastAsia="ＭＳ 明朝"/>
          <w:b/>
          <w:bCs/>
          <w:szCs w:val="24"/>
          <w:lang w:val="en-US"/>
        </w:rPr>
        <w:t>Harmonization of PUSCH repetition type B</w:t>
      </w:r>
    </w:p>
    <w:p w14:paraId="3F4AC183" w14:textId="60E90E0F" w:rsidR="00854272" w:rsidRDefault="00A32E96" w:rsidP="00C854D9">
      <w:pPr>
        <w:spacing w:afterLines="50" w:after="120"/>
        <w:jc w:val="both"/>
        <w:rPr>
          <w:rFonts w:eastAsia="ＭＳ 明朝"/>
          <w:sz w:val="22"/>
          <w:szCs w:val="22"/>
          <w:lang w:val="en-US"/>
        </w:rPr>
      </w:pPr>
      <w:r>
        <w:rPr>
          <w:rFonts w:eastAsia="ＭＳ 明朝"/>
          <w:sz w:val="22"/>
          <w:szCs w:val="22"/>
          <w:lang w:val="en-US"/>
        </w:rPr>
        <w:t>R</w:t>
      </w:r>
      <w:r w:rsidR="004D16E5">
        <w:rPr>
          <w:rFonts w:eastAsia="ＭＳ 明朝" w:hint="eastAsia"/>
          <w:sz w:val="22"/>
          <w:szCs w:val="22"/>
          <w:lang w:val="en-US"/>
        </w:rPr>
        <w:t>egarding</w:t>
      </w:r>
      <w:r w:rsidR="000E6F8D">
        <w:rPr>
          <w:rFonts w:eastAsia="ＭＳ 明朝"/>
          <w:sz w:val="22"/>
          <w:szCs w:val="22"/>
          <w:lang w:val="en-US"/>
        </w:rPr>
        <w:t xml:space="preserve"> the harmonization of PUSCH repetition type B in Rel-16 URLLC for unlicensed band</w:t>
      </w:r>
      <w:r w:rsidR="00EE366E">
        <w:rPr>
          <w:rFonts w:eastAsia="ＭＳ 明朝"/>
          <w:sz w:val="22"/>
          <w:szCs w:val="22"/>
          <w:lang w:val="en-US"/>
        </w:rPr>
        <w:t>s</w:t>
      </w:r>
      <w:r w:rsidR="000E6F8D">
        <w:rPr>
          <w:rFonts w:eastAsia="ＭＳ 明朝"/>
          <w:sz w:val="22"/>
          <w:szCs w:val="22"/>
          <w:lang w:val="en-US"/>
        </w:rPr>
        <w:t>, following</w:t>
      </w:r>
      <w:r w:rsidR="00C129BF">
        <w:rPr>
          <w:rFonts w:eastAsia="ＭＳ 明朝"/>
          <w:sz w:val="22"/>
          <w:szCs w:val="22"/>
          <w:lang w:val="en-US"/>
        </w:rPr>
        <w:t xml:space="preserve"> open issues should be resolved</w:t>
      </w:r>
      <w:r w:rsidR="00D61B85" w:rsidRPr="00D61B85">
        <w:rPr>
          <w:rFonts w:eastAsia="ＭＳ 明朝"/>
          <w:sz w:val="22"/>
          <w:szCs w:val="22"/>
          <w:lang w:val="en-US"/>
        </w:rPr>
        <w:t xml:space="preserve"> </w:t>
      </w:r>
      <w:r w:rsidR="00D61B85">
        <w:rPr>
          <w:rFonts w:eastAsia="ＭＳ 明朝"/>
          <w:sz w:val="22"/>
          <w:szCs w:val="22"/>
          <w:lang w:val="en-US"/>
        </w:rPr>
        <w:t xml:space="preserve">as </w:t>
      </w:r>
      <w:r w:rsidR="007F593A">
        <w:rPr>
          <w:rFonts w:eastAsia="ＭＳ 明朝"/>
          <w:sz w:val="22"/>
          <w:szCs w:val="22"/>
          <w:lang w:val="en-US"/>
        </w:rPr>
        <w:t>discussed in the last RAN1 meeting</w:t>
      </w:r>
      <w:r w:rsidR="009B7742">
        <w:rPr>
          <w:rFonts w:eastAsia="ＭＳ 明朝"/>
          <w:sz w:val="22"/>
          <w:szCs w:val="22"/>
          <w:lang w:val="en-US"/>
        </w:rPr>
        <w:t xml:space="preserve"> [</w:t>
      </w:r>
      <w:r w:rsidR="00346B95">
        <w:rPr>
          <w:rFonts w:eastAsia="ＭＳ 明朝"/>
          <w:sz w:val="22"/>
          <w:szCs w:val="22"/>
          <w:lang w:val="en-US"/>
        </w:rPr>
        <w:t>2</w:t>
      </w:r>
      <w:r w:rsidR="009B7742">
        <w:rPr>
          <w:rFonts w:eastAsia="ＭＳ 明朝"/>
          <w:sz w:val="22"/>
          <w:szCs w:val="22"/>
          <w:lang w:val="en-US"/>
        </w:rPr>
        <w:t>]</w:t>
      </w:r>
      <w:r w:rsidR="00C129BF">
        <w:rPr>
          <w:rFonts w:eastAsia="ＭＳ 明朝"/>
          <w:sz w:val="22"/>
          <w:szCs w:val="22"/>
          <w:lang w:val="en-US"/>
        </w:rPr>
        <w:t>:</w:t>
      </w:r>
    </w:p>
    <w:p w14:paraId="1269D1AF" w14:textId="148F2305" w:rsidR="00C129BF" w:rsidRDefault="00EE366E" w:rsidP="009D7F7E">
      <w:pPr>
        <w:pStyle w:val="afc"/>
        <w:numPr>
          <w:ilvl w:val="0"/>
          <w:numId w:val="9"/>
        </w:numPr>
        <w:spacing w:afterLines="50" w:after="120"/>
        <w:ind w:leftChars="0"/>
        <w:jc w:val="both"/>
        <w:rPr>
          <w:rFonts w:eastAsia="ＭＳ 明朝"/>
          <w:sz w:val="22"/>
          <w:szCs w:val="22"/>
          <w:lang w:val="en-US"/>
        </w:rPr>
      </w:pPr>
      <w:r>
        <w:rPr>
          <w:rFonts w:eastAsia="ＭＳ 明朝"/>
          <w:sz w:val="22"/>
          <w:szCs w:val="22"/>
          <w:lang w:val="en-US"/>
        </w:rPr>
        <w:t>W</w:t>
      </w:r>
      <w:r w:rsidRPr="00EE366E">
        <w:rPr>
          <w:rFonts w:eastAsia="ＭＳ 明朝"/>
          <w:sz w:val="22"/>
          <w:szCs w:val="22"/>
          <w:lang w:val="en-US"/>
        </w:rPr>
        <w:t xml:space="preserve">hether PUSCH segmentation should </w:t>
      </w:r>
      <w:proofErr w:type="gramStart"/>
      <w:r w:rsidRPr="00EE366E">
        <w:rPr>
          <w:rFonts w:eastAsia="ＭＳ 明朝"/>
          <w:sz w:val="22"/>
          <w:szCs w:val="22"/>
          <w:lang w:val="en-US"/>
        </w:rPr>
        <w:t>take into account</w:t>
      </w:r>
      <w:proofErr w:type="gramEnd"/>
      <w:r w:rsidRPr="00EE366E">
        <w:rPr>
          <w:rFonts w:eastAsia="ＭＳ 明朝"/>
          <w:sz w:val="22"/>
          <w:szCs w:val="22"/>
          <w:lang w:val="en-US"/>
        </w:rPr>
        <w:t xml:space="preserve"> the idle period of an FFP</w:t>
      </w:r>
    </w:p>
    <w:p w14:paraId="06BCEB41" w14:textId="2B5FC034" w:rsidR="00C129BF" w:rsidRPr="00C129BF" w:rsidRDefault="00EE366E" w:rsidP="009D7F7E">
      <w:pPr>
        <w:pStyle w:val="afc"/>
        <w:numPr>
          <w:ilvl w:val="0"/>
          <w:numId w:val="9"/>
        </w:numPr>
        <w:spacing w:afterLines="50" w:after="120"/>
        <w:ind w:leftChars="0"/>
        <w:jc w:val="both"/>
        <w:rPr>
          <w:rFonts w:eastAsia="ＭＳ 明朝"/>
          <w:sz w:val="22"/>
          <w:szCs w:val="22"/>
          <w:lang w:val="en-US"/>
        </w:rPr>
      </w:pPr>
      <w:r>
        <w:rPr>
          <w:rFonts w:eastAsia="ＭＳ 明朝"/>
          <w:sz w:val="22"/>
          <w:szCs w:val="22"/>
          <w:lang w:val="en-US"/>
        </w:rPr>
        <w:t>W</w:t>
      </w:r>
      <w:r w:rsidRPr="00EE366E">
        <w:rPr>
          <w:rFonts w:eastAsia="ＭＳ 明朝"/>
          <w:sz w:val="22"/>
          <w:szCs w:val="22"/>
          <w:lang w:val="en-US"/>
        </w:rPr>
        <w:t>hether orphan symbol(s) are transmitted if they are between two actual repetitions that are transmitted</w:t>
      </w:r>
    </w:p>
    <w:tbl>
      <w:tblPr>
        <w:tblStyle w:val="afa"/>
        <w:tblW w:w="0" w:type="auto"/>
        <w:tblLook w:val="04A0" w:firstRow="1" w:lastRow="0" w:firstColumn="1" w:lastColumn="0" w:noHBand="0" w:noVBand="1"/>
      </w:tblPr>
      <w:tblGrid>
        <w:gridCol w:w="9962"/>
      </w:tblGrid>
      <w:tr w:rsidR="00D001ED" w:rsidRPr="00D001ED" w14:paraId="41F542A9" w14:textId="77777777" w:rsidTr="00D001ED">
        <w:tc>
          <w:tcPr>
            <w:tcW w:w="9962" w:type="dxa"/>
          </w:tcPr>
          <w:p w14:paraId="1A3F667A" w14:textId="77777777" w:rsidR="00D001ED" w:rsidRPr="00D001ED" w:rsidRDefault="00D001ED" w:rsidP="00D001ED">
            <w:pPr>
              <w:spacing w:after="0"/>
              <w:jc w:val="both"/>
              <w:rPr>
                <w:rFonts w:eastAsia="ＭＳ 明朝"/>
                <w:sz w:val="20"/>
                <w:lang w:val="en-US"/>
              </w:rPr>
            </w:pPr>
            <w:r w:rsidRPr="00D001ED">
              <w:rPr>
                <w:rFonts w:eastAsia="ＭＳ 明朝"/>
                <w:b/>
                <w:bCs/>
                <w:sz w:val="20"/>
                <w:highlight w:val="yellow"/>
                <w:lang w:val="en-US"/>
              </w:rPr>
              <w:t>Proposal 7-2(updated3):</w:t>
            </w:r>
          </w:p>
          <w:p w14:paraId="0D4B0B4C" w14:textId="77777777" w:rsidR="00D001ED" w:rsidRPr="00D001ED" w:rsidRDefault="00D001ED" w:rsidP="009D7F7E">
            <w:pPr>
              <w:numPr>
                <w:ilvl w:val="0"/>
                <w:numId w:val="14"/>
              </w:numPr>
              <w:spacing w:after="0"/>
              <w:jc w:val="both"/>
              <w:rPr>
                <w:rFonts w:eastAsia="ＭＳ 明朝"/>
                <w:sz w:val="20"/>
                <w:lang w:val="en-US"/>
              </w:rPr>
            </w:pPr>
            <w:r w:rsidRPr="00D001ED">
              <w:rPr>
                <w:rFonts w:eastAsia="ＭＳ 明朝"/>
                <w:sz w:val="20"/>
              </w:rPr>
              <w:t>For PUSCH repetition Type B on unlicensed spectrum, select one of the following:</w:t>
            </w:r>
          </w:p>
          <w:p w14:paraId="12FD2633" w14:textId="77777777" w:rsidR="00D001ED" w:rsidRPr="00D001ED" w:rsidRDefault="00D001ED" w:rsidP="009D7F7E">
            <w:pPr>
              <w:numPr>
                <w:ilvl w:val="1"/>
                <w:numId w:val="14"/>
              </w:numPr>
              <w:spacing w:after="0"/>
              <w:jc w:val="both"/>
              <w:rPr>
                <w:rFonts w:eastAsia="ＭＳ 明朝"/>
                <w:sz w:val="20"/>
                <w:lang w:val="en-US"/>
              </w:rPr>
            </w:pPr>
            <w:r w:rsidRPr="00D001ED">
              <w:rPr>
                <w:rFonts w:eastAsia="ＭＳ 明朝"/>
                <w:b/>
                <w:bCs/>
                <w:sz w:val="20"/>
                <w:lang w:val="en-US"/>
              </w:rPr>
              <w:t>Alt 1:</w:t>
            </w:r>
            <w:r w:rsidRPr="00D001ED">
              <w:rPr>
                <w:rFonts w:eastAsia="ＭＳ 明朝"/>
                <w:sz w:val="20"/>
                <w:lang w:val="en-US"/>
              </w:rPr>
              <w:t xml:space="preserve"> If a nominal repetition overlaps with</w:t>
            </w:r>
            <w:r w:rsidRPr="00D001ED">
              <w:rPr>
                <w:rFonts w:eastAsia="ＭＳ 明朝"/>
                <w:sz w:val="20"/>
              </w:rPr>
              <w:t> a set of symbols in an idle period associated to gNB’s FFP in case UE shares gNB-initiated COT for the nomial repetition or associated to UE’s FFP in case UE assumes UE-initiated COT for the nomial repetition,</w:t>
            </w:r>
            <w:r w:rsidRPr="00D001ED">
              <w:rPr>
                <w:rFonts w:eastAsia="ＭＳ 明朝"/>
                <w:sz w:val="20"/>
                <w:lang w:val="en-US"/>
              </w:rPr>
              <w:t xml:space="preserve"> all the symbols in the idle period</w:t>
            </w:r>
            <w:r w:rsidRPr="00D001ED">
              <w:rPr>
                <w:rFonts w:eastAsia="ＭＳ 明朝"/>
                <w:sz w:val="20"/>
              </w:rPr>
              <w:t xml:space="preserve"> should be considered as invalid symbols which are not considered for an actual repetition as in Rel-16.</w:t>
            </w:r>
          </w:p>
          <w:p w14:paraId="14AF1FDD" w14:textId="77777777" w:rsidR="00D001ED" w:rsidRPr="00D001ED" w:rsidRDefault="00D001ED" w:rsidP="009D7F7E">
            <w:pPr>
              <w:numPr>
                <w:ilvl w:val="2"/>
                <w:numId w:val="14"/>
              </w:numPr>
              <w:spacing w:after="0"/>
              <w:jc w:val="both"/>
              <w:rPr>
                <w:rFonts w:eastAsia="ＭＳ 明朝"/>
                <w:sz w:val="20"/>
                <w:lang w:val="en-US"/>
              </w:rPr>
            </w:pPr>
            <w:r w:rsidRPr="00D001ED">
              <w:rPr>
                <w:rFonts w:eastAsia="ＭＳ 明朝"/>
                <w:sz w:val="20"/>
                <w:lang w:val="en-US"/>
              </w:rPr>
              <w:t>Segmentation before and/or after the idle period is applied when applicable.</w:t>
            </w:r>
          </w:p>
          <w:p w14:paraId="40E976E6" w14:textId="7CDBD249" w:rsidR="00D001ED" w:rsidRPr="00D001ED" w:rsidRDefault="00D001ED" w:rsidP="009D7F7E">
            <w:pPr>
              <w:pStyle w:val="afc"/>
              <w:numPr>
                <w:ilvl w:val="3"/>
                <w:numId w:val="14"/>
              </w:numPr>
              <w:spacing w:after="0"/>
              <w:ind w:leftChars="0"/>
              <w:rPr>
                <w:rFonts w:eastAsia="ＭＳ 明朝"/>
                <w:sz w:val="20"/>
                <w:lang w:val="en-US"/>
              </w:rPr>
            </w:pPr>
            <w:r w:rsidRPr="00D001ED">
              <w:rPr>
                <w:rFonts w:eastAsia="ＭＳ 明朝"/>
                <w:sz w:val="20"/>
                <w:lang w:val="en-US"/>
              </w:rPr>
              <w:t>FFS on handling the misalignment between gNB and UE on the COT initiator associated to an idle period</w:t>
            </w:r>
          </w:p>
          <w:p w14:paraId="6F99359F" w14:textId="77777777" w:rsidR="00D001ED" w:rsidRPr="00D001ED" w:rsidRDefault="00D001ED" w:rsidP="009D7F7E">
            <w:pPr>
              <w:numPr>
                <w:ilvl w:val="1"/>
                <w:numId w:val="14"/>
              </w:numPr>
              <w:spacing w:after="0"/>
              <w:jc w:val="both"/>
              <w:rPr>
                <w:rFonts w:eastAsia="ＭＳ 明朝"/>
                <w:sz w:val="20"/>
                <w:lang w:val="en-US"/>
              </w:rPr>
            </w:pPr>
            <w:r w:rsidRPr="00D001ED">
              <w:rPr>
                <w:rFonts w:eastAsia="ＭＳ 明朝"/>
                <w:b/>
                <w:bCs/>
                <w:sz w:val="20"/>
              </w:rPr>
              <w:t>Alt 2:</w:t>
            </w:r>
            <w:r w:rsidRPr="00D001ED">
              <w:rPr>
                <w:rFonts w:eastAsia="ＭＳ 明朝"/>
                <w:sz w:val="20"/>
              </w:rPr>
              <w:t xml:space="preserve"> If a nominal repetition overlaps with an idle period associated to gNB’s FFP in case UE shares gNB-initiated COT or associated to UE’s FFP in case UE assumes UE-initiated COT, the nominal repetition is dropped (</w:t>
            </w:r>
            <w:proofErr w:type="gramStart"/>
            <w:r w:rsidRPr="00D001ED">
              <w:rPr>
                <w:rFonts w:eastAsia="ＭＳ 明朝"/>
                <w:sz w:val="20"/>
              </w:rPr>
              <w:t>i.e.</w:t>
            </w:r>
            <w:proofErr w:type="gramEnd"/>
            <w:r w:rsidRPr="00D001ED">
              <w:rPr>
                <w:rFonts w:eastAsia="ＭＳ 明朝"/>
                <w:sz w:val="20"/>
              </w:rPr>
              <w:t xml:space="preserve"> no segmentation around the idle period).</w:t>
            </w:r>
          </w:p>
          <w:p w14:paraId="63AB10FE" w14:textId="77777777" w:rsidR="00D001ED" w:rsidRPr="00D001ED" w:rsidRDefault="00D001ED" w:rsidP="00D001ED">
            <w:pPr>
              <w:spacing w:after="0"/>
              <w:jc w:val="both"/>
              <w:rPr>
                <w:rFonts w:eastAsia="ＭＳ 明朝"/>
                <w:sz w:val="20"/>
                <w:lang w:val="en-US"/>
              </w:rPr>
            </w:pPr>
            <w:r w:rsidRPr="00D001ED">
              <w:rPr>
                <w:rFonts w:eastAsia="ＭＳ 明朝"/>
                <w:b/>
                <w:bCs/>
                <w:sz w:val="20"/>
                <w:highlight w:val="yellow"/>
                <w:lang w:val="en-US"/>
              </w:rPr>
              <w:t>Proposal 7-3:</w:t>
            </w:r>
          </w:p>
          <w:p w14:paraId="34B7C068" w14:textId="77777777" w:rsidR="00D001ED" w:rsidRPr="00D001ED" w:rsidRDefault="00D001ED" w:rsidP="009D7F7E">
            <w:pPr>
              <w:numPr>
                <w:ilvl w:val="0"/>
                <w:numId w:val="15"/>
              </w:numPr>
              <w:tabs>
                <w:tab w:val="left" w:pos="720"/>
              </w:tabs>
              <w:spacing w:after="0"/>
              <w:jc w:val="both"/>
              <w:rPr>
                <w:rFonts w:eastAsia="ＭＳ 明朝"/>
                <w:sz w:val="20"/>
                <w:lang w:val="en-US"/>
              </w:rPr>
            </w:pPr>
            <w:r w:rsidRPr="00D001ED">
              <w:rPr>
                <w:rFonts w:eastAsia="ＭＳ 明朝"/>
                <w:sz w:val="20"/>
                <w:lang w:val="en-US"/>
              </w:rPr>
              <w:t xml:space="preserve">For PUSCH repetition Type B enhancements on unlicensed spectrum, select one of the following options </w:t>
            </w:r>
          </w:p>
          <w:p w14:paraId="085D3159" w14:textId="77777777" w:rsidR="00D001ED" w:rsidRPr="00D001ED" w:rsidRDefault="00D001ED" w:rsidP="009D7F7E">
            <w:pPr>
              <w:numPr>
                <w:ilvl w:val="1"/>
                <w:numId w:val="15"/>
              </w:numPr>
              <w:tabs>
                <w:tab w:val="clear" w:pos="1440"/>
              </w:tabs>
              <w:spacing w:after="0"/>
              <w:jc w:val="both"/>
              <w:rPr>
                <w:rFonts w:eastAsia="ＭＳ 明朝"/>
                <w:sz w:val="20"/>
                <w:lang w:val="en-US"/>
              </w:rPr>
            </w:pPr>
            <w:r w:rsidRPr="00D001ED">
              <w:rPr>
                <w:rFonts w:eastAsia="ＭＳ 明朝"/>
                <w:sz w:val="20"/>
                <w:lang w:val="en-US"/>
              </w:rPr>
              <w:lastRenderedPageBreak/>
              <w:t>Option 1: Orphan symbol(s) are dropped as in Rel-16</w:t>
            </w:r>
          </w:p>
          <w:p w14:paraId="23AD146C" w14:textId="1C862292" w:rsidR="00D001ED" w:rsidRPr="00346B95" w:rsidRDefault="00D001ED" w:rsidP="009D7F7E">
            <w:pPr>
              <w:numPr>
                <w:ilvl w:val="1"/>
                <w:numId w:val="15"/>
              </w:numPr>
              <w:tabs>
                <w:tab w:val="clear" w:pos="1440"/>
              </w:tabs>
              <w:spacing w:after="0"/>
              <w:jc w:val="both"/>
              <w:rPr>
                <w:rFonts w:eastAsia="ＭＳ 明朝" w:hint="eastAsia"/>
                <w:sz w:val="20"/>
                <w:lang w:val="en-US"/>
              </w:rPr>
            </w:pPr>
            <w:r w:rsidRPr="00D001ED">
              <w:rPr>
                <w:rFonts w:eastAsia="ＭＳ 明朝"/>
                <w:sz w:val="20"/>
                <w:lang w:val="en-US"/>
              </w:rPr>
              <w:t>Option 2: Orphan symbol(s) are transmitted if they are between two actual repetitions that are transmitted. FFS on details</w:t>
            </w:r>
          </w:p>
        </w:tc>
      </w:tr>
    </w:tbl>
    <w:p w14:paraId="25A0F2D3" w14:textId="77777777" w:rsidR="00D001ED" w:rsidRDefault="00D001ED" w:rsidP="00C854D9">
      <w:pPr>
        <w:spacing w:afterLines="50" w:after="120"/>
        <w:jc w:val="both"/>
        <w:rPr>
          <w:rFonts w:eastAsia="ＭＳ 明朝" w:hint="eastAsia"/>
          <w:sz w:val="22"/>
          <w:szCs w:val="22"/>
          <w:lang w:val="en-US"/>
        </w:rPr>
      </w:pPr>
    </w:p>
    <w:p w14:paraId="2E593D06" w14:textId="0F37BEC7" w:rsidR="00A15C10" w:rsidRDefault="00067721" w:rsidP="00C854D9">
      <w:pPr>
        <w:spacing w:afterLines="50" w:after="120"/>
        <w:jc w:val="both"/>
        <w:rPr>
          <w:rFonts w:eastAsia="ＭＳ 明朝"/>
          <w:sz w:val="22"/>
          <w:szCs w:val="22"/>
          <w:lang w:val="en-US"/>
        </w:rPr>
      </w:pPr>
      <w:r>
        <w:rPr>
          <w:rFonts w:eastAsia="ＭＳ 明朝" w:hint="eastAsia"/>
          <w:sz w:val="22"/>
          <w:szCs w:val="22"/>
          <w:lang w:val="en-US"/>
        </w:rPr>
        <w:t>R</w:t>
      </w:r>
      <w:r>
        <w:rPr>
          <w:rFonts w:eastAsia="ＭＳ 明朝"/>
          <w:sz w:val="22"/>
          <w:szCs w:val="22"/>
          <w:lang w:val="en-US"/>
        </w:rPr>
        <w:t xml:space="preserve">egarding the </w:t>
      </w:r>
      <w:r w:rsidR="005E3BC5">
        <w:rPr>
          <w:rFonts w:eastAsia="ＭＳ 明朝"/>
          <w:sz w:val="22"/>
          <w:szCs w:val="22"/>
          <w:lang w:val="en-US"/>
        </w:rPr>
        <w:t>1</w:t>
      </w:r>
      <w:r w:rsidR="005E3BC5" w:rsidRPr="005E3BC5">
        <w:rPr>
          <w:rFonts w:eastAsia="ＭＳ 明朝"/>
          <w:sz w:val="22"/>
          <w:szCs w:val="22"/>
          <w:vertAlign w:val="superscript"/>
          <w:lang w:val="en-US"/>
        </w:rPr>
        <w:t>st</w:t>
      </w:r>
      <w:r w:rsidR="005E3BC5">
        <w:rPr>
          <w:rFonts w:eastAsia="ＭＳ 明朝"/>
          <w:sz w:val="22"/>
          <w:szCs w:val="22"/>
          <w:lang w:val="en-US"/>
        </w:rPr>
        <w:t xml:space="preserve"> </w:t>
      </w:r>
      <w:r w:rsidR="0039366A">
        <w:rPr>
          <w:rFonts w:eastAsia="ＭＳ 明朝"/>
          <w:sz w:val="22"/>
          <w:szCs w:val="22"/>
          <w:lang w:val="en-US"/>
        </w:rPr>
        <w:t>issue</w:t>
      </w:r>
      <w:r>
        <w:rPr>
          <w:rFonts w:eastAsia="ＭＳ 明朝"/>
          <w:sz w:val="22"/>
          <w:szCs w:val="22"/>
          <w:lang w:val="en-US"/>
        </w:rPr>
        <w:t xml:space="preserve">, </w:t>
      </w:r>
      <w:r w:rsidR="004F3A15">
        <w:rPr>
          <w:rFonts w:eastAsia="ＭＳ 明朝"/>
          <w:sz w:val="22"/>
          <w:szCs w:val="22"/>
          <w:lang w:val="en-US"/>
        </w:rPr>
        <w:t xml:space="preserve">since the </w:t>
      </w:r>
      <w:r w:rsidR="0039366A">
        <w:rPr>
          <w:rFonts w:eastAsia="ＭＳ 明朝"/>
          <w:sz w:val="22"/>
          <w:szCs w:val="22"/>
          <w:lang w:val="en-US"/>
        </w:rPr>
        <w:t xml:space="preserve">duration of </w:t>
      </w:r>
      <w:r w:rsidR="004F3A15">
        <w:rPr>
          <w:rFonts w:eastAsia="ＭＳ 明朝"/>
          <w:sz w:val="22"/>
          <w:szCs w:val="22"/>
          <w:lang w:val="en-US"/>
        </w:rPr>
        <w:t xml:space="preserve">idle period may range from 100us to 500us, </w:t>
      </w:r>
      <w:r w:rsidR="00B67C89">
        <w:rPr>
          <w:rFonts w:eastAsia="ＭＳ 明朝"/>
          <w:sz w:val="22"/>
          <w:szCs w:val="22"/>
          <w:lang w:val="en-US"/>
        </w:rPr>
        <w:t xml:space="preserve">which </w:t>
      </w:r>
      <w:r w:rsidR="00C3415B">
        <w:rPr>
          <w:rFonts w:eastAsia="ＭＳ 明朝"/>
          <w:sz w:val="22"/>
          <w:szCs w:val="22"/>
          <w:lang w:val="en-US"/>
        </w:rPr>
        <w:t xml:space="preserve">may </w:t>
      </w:r>
      <w:r w:rsidR="00B67C89">
        <w:rPr>
          <w:rFonts w:eastAsia="ＭＳ 明朝"/>
          <w:sz w:val="22"/>
          <w:szCs w:val="22"/>
          <w:lang w:val="en-US"/>
        </w:rPr>
        <w:t xml:space="preserve">correspond to </w:t>
      </w:r>
      <w:r w:rsidR="00C3415B">
        <w:rPr>
          <w:rFonts w:eastAsia="ＭＳ 明朝"/>
          <w:sz w:val="22"/>
          <w:szCs w:val="22"/>
          <w:lang w:val="en-US"/>
        </w:rPr>
        <w:t>several symbols</w:t>
      </w:r>
      <w:r w:rsidR="0039366A">
        <w:rPr>
          <w:rFonts w:eastAsia="ＭＳ 明朝"/>
          <w:sz w:val="22"/>
          <w:szCs w:val="22"/>
          <w:lang w:val="en-US"/>
        </w:rPr>
        <w:t xml:space="preserve">, </w:t>
      </w:r>
      <w:r w:rsidR="00C3415B">
        <w:rPr>
          <w:rFonts w:eastAsia="ＭＳ 明朝"/>
          <w:sz w:val="22"/>
          <w:szCs w:val="22"/>
          <w:lang w:val="en-US"/>
        </w:rPr>
        <w:t>PUSCH repetition may overlap with the idle period</w:t>
      </w:r>
      <w:r w:rsidR="00AB54F7">
        <w:rPr>
          <w:rFonts w:eastAsia="ＭＳ 明朝"/>
          <w:sz w:val="22"/>
          <w:szCs w:val="22"/>
          <w:lang w:val="en-US"/>
        </w:rPr>
        <w:t xml:space="preserve"> where any UL transmission is not allowed</w:t>
      </w:r>
      <w:r w:rsidR="00C3415B">
        <w:rPr>
          <w:rFonts w:eastAsia="ＭＳ 明朝"/>
          <w:sz w:val="22"/>
          <w:szCs w:val="22"/>
          <w:lang w:val="en-US"/>
        </w:rPr>
        <w:t xml:space="preserve">. Therefore, the idle period should be </w:t>
      </w:r>
      <w:proofErr w:type="gramStart"/>
      <w:r w:rsidR="00C3415B">
        <w:rPr>
          <w:rFonts w:eastAsia="ＭＳ 明朝"/>
          <w:sz w:val="22"/>
          <w:szCs w:val="22"/>
          <w:lang w:val="en-US"/>
        </w:rPr>
        <w:t>taken into account</w:t>
      </w:r>
      <w:proofErr w:type="gramEnd"/>
      <w:r w:rsidR="00C3415B">
        <w:rPr>
          <w:rFonts w:eastAsia="ＭＳ 明朝"/>
          <w:sz w:val="22"/>
          <w:szCs w:val="22"/>
          <w:lang w:val="en-US"/>
        </w:rPr>
        <w:t xml:space="preserve"> for the PUSCH segmentation if the idle period corresponds to the COT initiator (either g-FFP or u-FFP). </w:t>
      </w:r>
      <w:r w:rsidR="00C00266">
        <w:rPr>
          <w:rFonts w:eastAsia="ＭＳ 明朝"/>
          <w:sz w:val="22"/>
          <w:szCs w:val="22"/>
          <w:lang w:val="en-US"/>
        </w:rPr>
        <w:t>It was discussed in the last RAN1 meeting whether the nominal repetition is segmented (Alt 1) or dropped (Alt 2) if it is overlapped with the idle period.</w:t>
      </w:r>
      <w:r w:rsidR="00BF45FC">
        <w:rPr>
          <w:rFonts w:eastAsia="ＭＳ 明朝"/>
          <w:sz w:val="22"/>
          <w:szCs w:val="22"/>
          <w:lang w:val="en-US"/>
        </w:rPr>
        <w:t xml:space="preserve"> It is not preferred to drop the nominal repetition from URLLC perspective and hence we prefer Alt 1. Regarding the FFS part on how to handle </w:t>
      </w:r>
      <w:r w:rsidR="00BF45FC" w:rsidRPr="00BF45FC">
        <w:rPr>
          <w:rFonts w:eastAsia="ＭＳ 明朝"/>
          <w:sz w:val="22"/>
          <w:szCs w:val="22"/>
          <w:lang w:val="en-US"/>
        </w:rPr>
        <w:t>the misalignment between gNB and UE on the COT initiator associated to an idle period</w:t>
      </w:r>
      <w:r w:rsidR="00BF45FC">
        <w:rPr>
          <w:rFonts w:eastAsia="ＭＳ 明朝"/>
          <w:sz w:val="22"/>
          <w:szCs w:val="22"/>
          <w:lang w:val="en-US"/>
        </w:rPr>
        <w:t xml:space="preserve">, we don’t think it is the issue specific to PUSCH segmentation but rather applicable to overall operation on unlicensed bands. Therefore, we think no special handling is necessary for PUSCH </w:t>
      </w:r>
      <w:proofErr w:type="gramStart"/>
      <w:r w:rsidR="00BF45FC">
        <w:rPr>
          <w:rFonts w:eastAsia="ＭＳ 明朝"/>
          <w:sz w:val="22"/>
          <w:szCs w:val="22"/>
          <w:lang w:val="en-US"/>
        </w:rPr>
        <w:t>segmentation</w:t>
      </w:r>
      <w:proofErr w:type="gramEnd"/>
      <w:r w:rsidR="00BF45FC">
        <w:rPr>
          <w:rFonts w:eastAsia="ＭＳ 明朝"/>
          <w:sz w:val="22"/>
          <w:szCs w:val="22"/>
          <w:lang w:val="en-US"/>
        </w:rPr>
        <w:t xml:space="preserve"> but we are open to further discuss any solutions applicable to </w:t>
      </w:r>
      <w:r w:rsidR="00BF45FC">
        <w:rPr>
          <w:rFonts w:eastAsia="ＭＳ 明朝"/>
          <w:sz w:val="22"/>
          <w:szCs w:val="22"/>
          <w:lang w:val="en-US"/>
        </w:rPr>
        <w:t>overall operation on unlicensed bands</w:t>
      </w:r>
      <w:r w:rsidR="00844B72">
        <w:rPr>
          <w:rFonts w:eastAsia="ＭＳ 明朝"/>
          <w:sz w:val="22"/>
          <w:szCs w:val="22"/>
          <w:lang w:val="en-US"/>
        </w:rPr>
        <w:t>.</w:t>
      </w:r>
    </w:p>
    <w:p w14:paraId="5E743D81" w14:textId="62E5C900" w:rsidR="00390646" w:rsidRDefault="00390646" w:rsidP="00390646">
      <w:pPr>
        <w:spacing w:afterLines="50" w:after="120"/>
        <w:jc w:val="both"/>
        <w:rPr>
          <w:rFonts w:eastAsia="ＭＳ 明朝"/>
          <w:b/>
          <w:sz w:val="22"/>
          <w:szCs w:val="22"/>
        </w:rPr>
      </w:pPr>
      <w:r w:rsidRPr="008D5072">
        <w:rPr>
          <w:rFonts w:eastAsia="ＭＳ 明朝"/>
          <w:b/>
          <w:sz w:val="22"/>
          <w:szCs w:val="22"/>
          <w:u w:val="single"/>
        </w:rPr>
        <w:t>Proposal</w:t>
      </w:r>
      <w:r w:rsidRPr="008D5072">
        <w:rPr>
          <w:rFonts w:eastAsia="ＭＳ 明朝" w:hint="eastAsia"/>
          <w:b/>
          <w:sz w:val="22"/>
          <w:szCs w:val="22"/>
          <w:u w:val="single"/>
        </w:rPr>
        <w:t xml:space="preserve"> </w:t>
      </w:r>
      <w:r w:rsidR="008D5072" w:rsidRPr="008D5072">
        <w:rPr>
          <w:rFonts w:eastAsia="ＭＳ 明朝"/>
          <w:b/>
          <w:sz w:val="22"/>
          <w:szCs w:val="22"/>
          <w:u w:val="single"/>
        </w:rPr>
        <w:t>4</w:t>
      </w:r>
      <w:r w:rsidRPr="008D5072">
        <w:rPr>
          <w:rFonts w:eastAsia="ＭＳ 明朝" w:hint="eastAsia"/>
          <w:b/>
          <w:sz w:val="22"/>
          <w:szCs w:val="22"/>
        </w:rPr>
        <w:t>:</w:t>
      </w:r>
    </w:p>
    <w:p w14:paraId="1C80D301" w14:textId="77777777" w:rsidR="00D13174" w:rsidRDefault="007273A1" w:rsidP="00390646">
      <w:pPr>
        <w:pStyle w:val="afc"/>
        <w:numPr>
          <w:ilvl w:val="0"/>
          <w:numId w:val="8"/>
        </w:numPr>
        <w:ind w:leftChars="0"/>
        <w:jc w:val="both"/>
        <w:rPr>
          <w:rFonts w:eastAsia="ＭＳ 明朝"/>
          <w:b/>
          <w:sz w:val="22"/>
          <w:szCs w:val="22"/>
        </w:rPr>
      </w:pPr>
      <w:r w:rsidRPr="007273A1">
        <w:rPr>
          <w:rFonts w:eastAsia="ＭＳ 明朝"/>
          <w:b/>
          <w:sz w:val="22"/>
          <w:szCs w:val="22"/>
        </w:rPr>
        <w:t>For PUSCH repetition Type B enhancements on unlicensed spectrum</w:t>
      </w:r>
      <w:r w:rsidR="00700B3F">
        <w:rPr>
          <w:rFonts w:eastAsia="ＭＳ 明朝"/>
          <w:b/>
          <w:sz w:val="22"/>
          <w:szCs w:val="22"/>
        </w:rPr>
        <w:t xml:space="preserve">, </w:t>
      </w:r>
      <w:r w:rsidR="00D13174">
        <w:rPr>
          <w:rFonts w:eastAsia="ＭＳ 明朝"/>
          <w:b/>
          <w:sz w:val="22"/>
          <w:szCs w:val="22"/>
        </w:rPr>
        <w:t xml:space="preserve">support Alt 1, i.e., </w:t>
      </w:r>
    </w:p>
    <w:p w14:paraId="40388930" w14:textId="75C9DDE0" w:rsidR="00D13174" w:rsidRPr="00D13174" w:rsidRDefault="00D13174" w:rsidP="00D13174">
      <w:pPr>
        <w:pStyle w:val="afc"/>
        <w:numPr>
          <w:ilvl w:val="1"/>
          <w:numId w:val="8"/>
        </w:numPr>
        <w:ind w:leftChars="0"/>
        <w:jc w:val="both"/>
        <w:rPr>
          <w:rFonts w:eastAsia="ＭＳ 明朝"/>
          <w:b/>
          <w:sz w:val="22"/>
          <w:szCs w:val="22"/>
        </w:rPr>
      </w:pPr>
      <w:r w:rsidRPr="00D13174">
        <w:rPr>
          <w:rFonts w:eastAsia="ＭＳ 明朝"/>
          <w:b/>
          <w:sz w:val="22"/>
          <w:szCs w:val="22"/>
        </w:rPr>
        <w:t xml:space="preserve">If a nominal repetition overlaps with a set of symbols in an idle period associated to gNB’s FFP in case UE shares gNB-initiated COT for the </w:t>
      </w:r>
      <w:r w:rsidRPr="00D13174">
        <w:rPr>
          <w:rFonts w:eastAsia="ＭＳ 明朝"/>
          <w:b/>
          <w:sz w:val="22"/>
          <w:szCs w:val="22"/>
        </w:rPr>
        <w:t>nominal</w:t>
      </w:r>
      <w:r w:rsidRPr="00D13174">
        <w:rPr>
          <w:rFonts w:eastAsia="ＭＳ 明朝"/>
          <w:b/>
          <w:sz w:val="22"/>
          <w:szCs w:val="22"/>
        </w:rPr>
        <w:t xml:space="preserve"> repetition or associated to UE’s FFP in case UE assumes UE-initiated COT for the </w:t>
      </w:r>
      <w:r w:rsidRPr="00D13174">
        <w:rPr>
          <w:rFonts w:eastAsia="ＭＳ 明朝"/>
          <w:b/>
          <w:sz w:val="22"/>
          <w:szCs w:val="22"/>
        </w:rPr>
        <w:t>nominal</w:t>
      </w:r>
      <w:r w:rsidRPr="00D13174">
        <w:rPr>
          <w:rFonts w:eastAsia="ＭＳ 明朝"/>
          <w:b/>
          <w:sz w:val="22"/>
          <w:szCs w:val="22"/>
        </w:rPr>
        <w:t xml:space="preserve"> repetition, all the symbols in the idle period should be considered as invalid symbols which are not considered for an actual repetition as in Rel-16.</w:t>
      </w:r>
    </w:p>
    <w:p w14:paraId="53F3C7BC" w14:textId="77777777" w:rsidR="00D13174" w:rsidRPr="00D13174" w:rsidRDefault="00D13174" w:rsidP="00D13174">
      <w:pPr>
        <w:pStyle w:val="afc"/>
        <w:numPr>
          <w:ilvl w:val="2"/>
          <w:numId w:val="8"/>
        </w:numPr>
        <w:ind w:leftChars="0"/>
        <w:jc w:val="both"/>
        <w:rPr>
          <w:rFonts w:eastAsia="ＭＳ 明朝"/>
          <w:b/>
          <w:sz w:val="22"/>
          <w:szCs w:val="22"/>
        </w:rPr>
      </w:pPr>
      <w:r w:rsidRPr="00D13174">
        <w:rPr>
          <w:rFonts w:eastAsia="ＭＳ 明朝"/>
          <w:b/>
          <w:sz w:val="22"/>
          <w:szCs w:val="22"/>
        </w:rPr>
        <w:t>Segmentation before and/or after the idle period is applied when applicable.</w:t>
      </w:r>
    </w:p>
    <w:p w14:paraId="3EBB03A0" w14:textId="77777777" w:rsidR="00A15C10" w:rsidRPr="00390646" w:rsidRDefault="00A15C10" w:rsidP="00C854D9">
      <w:pPr>
        <w:spacing w:afterLines="50" w:after="120"/>
        <w:jc w:val="both"/>
        <w:rPr>
          <w:rFonts w:eastAsia="ＭＳ 明朝"/>
          <w:sz w:val="22"/>
          <w:szCs w:val="22"/>
        </w:rPr>
      </w:pPr>
    </w:p>
    <w:p w14:paraId="6A01C0C9" w14:textId="77777777" w:rsidR="00BA4A38" w:rsidRDefault="00973723" w:rsidP="00C854D9">
      <w:pPr>
        <w:spacing w:afterLines="50" w:after="120"/>
        <w:jc w:val="both"/>
        <w:rPr>
          <w:rFonts w:eastAsia="ＭＳ 明朝"/>
          <w:sz w:val="22"/>
          <w:szCs w:val="22"/>
          <w:lang w:val="en-US"/>
        </w:rPr>
      </w:pPr>
      <w:r>
        <w:rPr>
          <w:rFonts w:eastAsia="ＭＳ 明朝" w:hint="eastAsia"/>
          <w:sz w:val="22"/>
          <w:szCs w:val="22"/>
          <w:lang w:val="en-US"/>
        </w:rPr>
        <w:t>R</w:t>
      </w:r>
      <w:r>
        <w:rPr>
          <w:rFonts w:eastAsia="ＭＳ 明朝"/>
          <w:sz w:val="22"/>
          <w:szCs w:val="22"/>
          <w:lang w:val="en-US"/>
        </w:rPr>
        <w:t xml:space="preserve">egarding the </w:t>
      </w:r>
      <w:r w:rsidR="001F1D96">
        <w:rPr>
          <w:rFonts w:eastAsia="ＭＳ 明朝"/>
          <w:sz w:val="22"/>
          <w:szCs w:val="22"/>
          <w:lang w:val="en-US"/>
        </w:rPr>
        <w:t>2</w:t>
      </w:r>
      <w:r w:rsidR="001F1D96" w:rsidRPr="001F1D96">
        <w:rPr>
          <w:rFonts w:eastAsia="ＭＳ 明朝"/>
          <w:sz w:val="22"/>
          <w:szCs w:val="22"/>
          <w:vertAlign w:val="superscript"/>
          <w:lang w:val="en-US"/>
        </w:rPr>
        <w:t>nd</w:t>
      </w:r>
      <w:r w:rsidR="001F1D96">
        <w:rPr>
          <w:rFonts w:eastAsia="ＭＳ 明朝"/>
          <w:sz w:val="22"/>
          <w:szCs w:val="22"/>
          <w:lang w:val="en-US"/>
        </w:rPr>
        <w:t xml:space="preserve"> </w:t>
      </w:r>
      <w:r w:rsidR="00A974D6">
        <w:rPr>
          <w:rFonts w:eastAsia="ＭＳ 明朝" w:hint="eastAsia"/>
          <w:sz w:val="22"/>
          <w:szCs w:val="22"/>
          <w:lang w:val="en-US"/>
        </w:rPr>
        <w:t>i</w:t>
      </w:r>
      <w:r w:rsidR="00A974D6">
        <w:rPr>
          <w:rFonts w:eastAsia="ＭＳ 明朝"/>
          <w:sz w:val="22"/>
          <w:szCs w:val="22"/>
          <w:lang w:val="en-US"/>
        </w:rPr>
        <w:t>ssue</w:t>
      </w:r>
      <w:r>
        <w:rPr>
          <w:rFonts w:eastAsia="ＭＳ 明朝"/>
          <w:sz w:val="22"/>
          <w:szCs w:val="22"/>
          <w:lang w:val="en-US"/>
        </w:rPr>
        <w:t xml:space="preserve">, </w:t>
      </w:r>
      <w:r w:rsidR="0024732A">
        <w:rPr>
          <w:rFonts w:eastAsia="ＭＳ 明朝"/>
          <w:sz w:val="22"/>
          <w:szCs w:val="22"/>
          <w:lang w:val="en-US"/>
        </w:rPr>
        <w:t>the orphan symbol</w:t>
      </w:r>
      <w:r w:rsidR="00F25CFE">
        <w:rPr>
          <w:rFonts w:eastAsia="ＭＳ 明朝"/>
          <w:sz w:val="22"/>
          <w:szCs w:val="22"/>
          <w:lang w:val="en-US"/>
        </w:rPr>
        <w:t xml:space="preserve"> (i.e., </w:t>
      </w:r>
      <w:r w:rsidR="00F25CFE" w:rsidRPr="00F25CFE">
        <w:rPr>
          <w:rFonts w:eastAsia="ＭＳ 明朝"/>
          <w:sz w:val="22"/>
          <w:szCs w:val="22"/>
          <w:lang w:val="en-US"/>
        </w:rPr>
        <w:t>actual repetition with 1-symbol transmission length</w:t>
      </w:r>
      <w:r w:rsidR="00F25CFE">
        <w:rPr>
          <w:rFonts w:eastAsia="ＭＳ 明朝"/>
          <w:sz w:val="22"/>
          <w:szCs w:val="22"/>
          <w:lang w:val="en-US"/>
        </w:rPr>
        <w:t>)</w:t>
      </w:r>
      <w:r w:rsidR="0024732A">
        <w:rPr>
          <w:rFonts w:eastAsia="ＭＳ 明朝"/>
          <w:sz w:val="22"/>
          <w:szCs w:val="22"/>
          <w:lang w:val="en-US"/>
        </w:rPr>
        <w:t xml:space="preserve"> is dropped in Rel-16</w:t>
      </w:r>
      <w:r w:rsidR="0024732A" w:rsidRPr="0024732A">
        <w:t xml:space="preserve"> </w:t>
      </w:r>
      <w:r w:rsidR="0024732A" w:rsidRPr="0024732A">
        <w:rPr>
          <w:rFonts w:eastAsia="ＭＳ 明朝"/>
          <w:sz w:val="22"/>
          <w:szCs w:val="22"/>
          <w:lang w:val="en-US"/>
        </w:rPr>
        <w:t>PUSCH repetition Type B</w:t>
      </w:r>
      <w:r w:rsidR="0024732A">
        <w:rPr>
          <w:rFonts w:eastAsia="ＭＳ 明朝"/>
          <w:sz w:val="22"/>
          <w:szCs w:val="22"/>
          <w:lang w:val="en-US"/>
        </w:rPr>
        <w:t xml:space="preserve"> </w:t>
      </w:r>
      <w:r w:rsidR="00F25CFE">
        <w:rPr>
          <w:rFonts w:eastAsia="ＭＳ 明朝"/>
          <w:sz w:val="22"/>
          <w:szCs w:val="22"/>
          <w:lang w:val="en-US"/>
        </w:rPr>
        <w:t xml:space="preserve">due to large DMRS overhead. However, </w:t>
      </w:r>
      <w:r w:rsidR="00F25CFE" w:rsidRPr="00F25CFE">
        <w:rPr>
          <w:rFonts w:eastAsia="ＭＳ 明朝"/>
          <w:sz w:val="22"/>
          <w:szCs w:val="22"/>
          <w:lang w:val="en-US"/>
        </w:rPr>
        <w:t>for unlicensed band operation</w:t>
      </w:r>
      <w:r w:rsidR="00F25CFE">
        <w:rPr>
          <w:rFonts w:eastAsia="ＭＳ 明朝"/>
          <w:sz w:val="22"/>
          <w:szCs w:val="22"/>
          <w:lang w:val="en-US"/>
        </w:rPr>
        <w:t xml:space="preserve">, the gap between </w:t>
      </w:r>
      <w:r w:rsidR="00F25CFE" w:rsidRPr="00EE366E">
        <w:rPr>
          <w:rFonts w:eastAsia="ＭＳ 明朝"/>
          <w:sz w:val="22"/>
          <w:szCs w:val="22"/>
          <w:lang w:val="en-US"/>
        </w:rPr>
        <w:t>two actual repetitions</w:t>
      </w:r>
      <w:r w:rsidR="00F25CFE">
        <w:rPr>
          <w:rFonts w:eastAsia="ＭＳ 明朝"/>
          <w:sz w:val="22"/>
          <w:szCs w:val="22"/>
          <w:lang w:val="en-US"/>
        </w:rPr>
        <w:t xml:space="preserve"> (with more than 1-symbol </w:t>
      </w:r>
      <w:r w:rsidR="00F25CFE" w:rsidRPr="00F25CFE">
        <w:rPr>
          <w:rFonts w:eastAsia="ＭＳ 明朝"/>
          <w:sz w:val="22"/>
          <w:szCs w:val="22"/>
          <w:lang w:val="en-US"/>
        </w:rPr>
        <w:t>transmission length</w:t>
      </w:r>
      <w:r w:rsidR="00F25CFE">
        <w:rPr>
          <w:rFonts w:eastAsia="ＭＳ 明朝"/>
          <w:sz w:val="22"/>
          <w:szCs w:val="22"/>
          <w:lang w:val="en-US"/>
        </w:rPr>
        <w:t>)</w:t>
      </w:r>
      <w:r w:rsidR="003A3F5B">
        <w:rPr>
          <w:rFonts w:eastAsia="ＭＳ 明朝"/>
          <w:sz w:val="22"/>
          <w:szCs w:val="22"/>
          <w:lang w:val="en-US"/>
        </w:rPr>
        <w:t xml:space="preserve"> </w:t>
      </w:r>
      <w:r w:rsidR="003A3F5B" w:rsidRPr="003A3F5B">
        <w:rPr>
          <w:rFonts w:eastAsia="ＭＳ 明朝"/>
          <w:sz w:val="22"/>
          <w:szCs w:val="22"/>
          <w:lang w:val="en-US"/>
        </w:rPr>
        <w:t>lead</w:t>
      </w:r>
      <w:r w:rsidR="003A3F5B">
        <w:rPr>
          <w:rFonts w:eastAsia="ＭＳ 明朝"/>
          <w:sz w:val="22"/>
          <w:szCs w:val="22"/>
          <w:lang w:val="en-US"/>
        </w:rPr>
        <w:t>s</w:t>
      </w:r>
      <w:r w:rsidR="003A3F5B" w:rsidRPr="003A3F5B">
        <w:rPr>
          <w:rFonts w:eastAsia="ＭＳ 明朝"/>
          <w:sz w:val="22"/>
          <w:szCs w:val="22"/>
          <w:lang w:val="en-US"/>
        </w:rPr>
        <w:t xml:space="preserve"> to the need to perform additional LBT</w:t>
      </w:r>
      <w:r w:rsidR="003A3F5B">
        <w:rPr>
          <w:rFonts w:eastAsia="ＭＳ 明朝"/>
          <w:sz w:val="22"/>
          <w:szCs w:val="22"/>
          <w:lang w:val="en-US"/>
        </w:rPr>
        <w:t xml:space="preserve"> and increases the probability of LBT failure. </w:t>
      </w:r>
      <w:r w:rsidR="00F86695">
        <w:rPr>
          <w:rFonts w:eastAsia="ＭＳ 明朝"/>
          <w:sz w:val="22"/>
          <w:szCs w:val="22"/>
          <w:lang w:val="en-US"/>
        </w:rPr>
        <w:t>To avoid this, the simplest way is to allow the transmission of the orphan symbol</w:t>
      </w:r>
      <w:r w:rsidR="00F86695" w:rsidRPr="00F86695">
        <w:rPr>
          <w:rFonts w:eastAsia="ＭＳ 明朝"/>
          <w:sz w:val="22"/>
          <w:szCs w:val="22"/>
          <w:lang w:val="en-US"/>
        </w:rPr>
        <w:t xml:space="preserve"> </w:t>
      </w:r>
      <w:r w:rsidR="00F86695" w:rsidRPr="00EE366E">
        <w:rPr>
          <w:rFonts w:eastAsia="ＭＳ 明朝"/>
          <w:sz w:val="22"/>
          <w:szCs w:val="22"/>
          <w:lang w:val="en-US"/>
        </w:rPr>
        <w:t xml:space="preserve">if </w:t>
      </w:r>
      <w:r w:rsidR="00F86695">
        <w:rPr>
          <w:rFonts w:eastAsia="ＭＳ 明朝"/>
          <w:sz w:val="22"/>
          <w:szCs w:val="22"/>
          <w:lang w:val="en-US"/>
        </w:rPr>
        <w:t xml:space="preserve">it is </w:t>
      </w:r>
      <w:r w:rsidR="00F86695" w:rsidRPr="00EE366E">
        <w:rPr>
          <w:rFonts w:eastAsia="ＭＳ 明朝"/>
          <w:sz w:val="22"/>
          <w:szCs w:val="22"/>
          <w:lang w:val="en-US"/>
        </w:rPr>
        <w:t>between two actual repetitions that are transmitted</w:t>
      </w:r>
      <w:r w:rsidR="00F86695">
        <w:rPr>
          <w:rFonts w:eastAsia="ＭＳ 明朝"/>
          <w:sz w:val="22"/>
          <w:szCs w:val="22"/>
          <w:lang w:val="en-US"/>
        </w:rPr>
        <w:t xml:space="preserve">. However, for DFT-s-OFDM, FDM of PUSCH and DMRS </w:t>
      </w:r>
      <w:r w:rsidR="00763595">
        <w:rPr>
          <w:rFonts w:eastAsia="ＭＳ 明朝"/>
          <w:sz w:val="22"/>
          <w:szCs w:val="22"/>
          <w:lang w:val="en-US"/>
        </w:rPr>
        <w:t>is not allowed and hence, the transmission of orphan symbol is allowed only for OFDM.</w:t>
      </w:r>
      <w:r w:rsidR="00A974D6">
        <w:rPr>
          <w:rFonts w:eastAsia="ＭＳ 明朝"/>
          <w:sz w:val="22"/>
          <w:szCs w:val="22"/>
          <w:lang w:val="en-US"/>
        </w:rPr>
        <w:t xml:space="preserve"> It was discussed in the last RAN1 meeting how to generate the </w:t>
      </w:r>
      <w:r w:rsidR="00A974D6">
        <w:rPr>
          <w:rFonts w:eastAsia="ＭＳ 明朝"/>
          <w:sz w:val="22"/>
          <w:szCs w:val="22"/>
          <w:lang w:val="en-US"/>
        </w:rPr>
        <w:t>orphan symbol</w:t>
      </w:r>
      <w:r w:rsidR="00A974D6">
        <w:rPr>
          <w:rFonts w:eastAsia="ＭＳ 明朝"/>
          <w:sz w:val="22"/>
          <w:szCs w:val="22"/>
          <w:lang w:val="en-US"/>
        </w:rPr>
        <w:t>, such as</w:t>
      </w:r>
    </w:p>
    <w:p w14:paraId="18978993" w14:textId="77777777" w:rsidR="00BA4A38" w:rsidRDefault="00A974D6" w:rsidP="009D7F7E">
      <w:pPr>
        <w:pStyle w:val="afc"/>
        <w:numPr>
          <w:ilvl w:val="0"/>
          <w:numId w:val="16"/>
        </w:numPr>
        <w:spacing w:afterLines="50" w:after="120"/>
        <w:ind w:leftChars="0"/>
        <w:jc w:val="both"/>
        <w:rPr>
          <w:rFonts w:eastAsia="ＭＳ 明朝"/>
          <w:sz w:val="22"/>
          <w:szCs w:val="22"/>
          <w:lang w:val="en-US"/>
        </w:rPr>
      </w:pPr>
      <w:r w:rsidRPr="00BA4A38">
        <w:rPr>
          <w:rFonts w:eastAsia="ＭＳ 明朝"/>
          <w:sz w:val="22"/>
          <w:szCs w:val="22"/>
          <w:lang w:val="en-US"/>
        </w:rPr>
        <w:t>extending the CP of the next symbol (as for CP extension in Rel-16)</w:t>
      </w:r>
    </w:p>
    <w:p w14:paraId="3C2C166F" w14:textId="77777777" w:rsidR="00BA4A38" w:rsidRDefault="00A974D6" w:rsidP="009D7F7E">
      <w:pPr>
        <w:pStyle w:val="afc"/>
        <w:numPr>
          <w:ilvl w:val="0"/>
          <w:numId w:val="16"/>
        </w:numPr>
        <w:spacing w:afterLines="50" w:after="120"/>
        <w:ind w:leftChars="0"/>
        <w:jc w:val="both"/>
        <w:rPr>
          <w:rFonts w:eastAsia="ＭＳ 明朝"/>
          <w:sz w:val="22"/>
          <w:szCs w:val="22"/>
          <w:lang w:val="en-US"/>
        </w:rPr>
      </w:pPr>
      <w:r w:rsidRPr="00BA4A38">
        <w:rPr>
          <w:rFonts w:eastAsia="ＭＳ 明朝"/>
          <w:sz w:val="22"/>
          <w:szCs w:val="22"/>
          <w:lang w:val="en-US"/>
        </w:rPr>
        <w:t>transmit</w:t>
      </w:r>
      <w:r w:rsidRPr="00BA4A38">
        <w:rPr>
          <w:rFonts w:eastAsia="ＭＳ 明朝"/>
          <w:sz w:val="22"/>
          <w:szCs w:val="22"/>
          <w:lang w:val="en-US"/>
        </w:rPr>
        <w:t>ting</w:t>
      </w:r>
      <w:r w:rsidRPr="00BA4A38">
        <w:rPr>
          <w:rFonts w:eastAsia="ＭＳ 明朝"/>
          <w:sz w:val="22"/>
          <w:szCs w:val="22"/>
          <w:lang w:val="en-US"/>
        </w:rPr>
        <w:t xml:space="preserve"> DMRS</w:t>
      </w:r>
      <w:r w:rsidRPr="00BA4A38">
        <w:rPr>
          <w:rFonts w:eastAsia="ＭＳ 明朝"/>
          <w:sz w:val="22"/>
          <w:szCs w:val="22"/>
          <w:lang w:val="en-US"/>
        </w:rPr>
        <w:t xml:space="preserve"> only</w:t>
      </w:r>
    </w:p>
    <w:p w14:paraId="078B6BC6" w14:textId="402FEC4C" w:rsidR="00BA4A38" w:rsidRDefault="00BA4A38" w:rsidP="009D7F7E">
      <w:pPr>
        <w:pStyle w:val="afc"/>
        <w:numPr>
          <w:ilvl w:val="0"/>
          <w:numId w:val="16"/>
        </w:numPr>
        <w:spacing w:afterLines="50" w:after="120"/>
        <w:ind w:leftChars="0"/>
        <w:jc w:val="both"/>
        <w:rPr>
          <w:rFonts w:eastAsia="ＭＳ 明朝"/>
          <w:sz w:val="22"/>
          <w:szCs w:val="22"/>
          <w:lang w:val="en-US"/>
        </w:rPr>
      </w:pPr>
      <w:r w:rsidRPr="00BA4A38">
        <w:rPr>
          <w:rFonts w:eastAsia="ＭＳ 明朝"/>
          <w:sz w:val="22"/>
          <w:szCs w:val="22"/>
          <w:lang w:val="en-US"/>
        </w:rPr>
        <w:t xml:space="preserve">generating an </w:t>
      </w:r>
      <w:r w:rsidR="00A974D6" w:rsidRPr="00BA4A38">
        <w:rPr>
          <w:rFonts w:eastAsia="ＭＳ 明朝"/>
          <w:sz w:val="22"/>
          <w:szCs w:val="22"/>
          <w:lang w:val="en-US"/>
        </w:rPr>
        <w:t>actual repetition while UCI multiplexing is not applied</w:t>
      </w:r>
    </w:p>
    <w:p w14:paraId="1A774D4C" w14:textId="04CB5DFF" w:rsidR="00F51E01" w:rsidRPr="00BA4A38" w:rsidRDefault="00BA4A38" w:rsidP="00BA4A38">
      <w:pPr>
        <w:spacing w:afterLines="50" w:after="120"/>
        <w:ind w:left="58"/>
        <w:jc w:val="both"/>
        <w:rPr>
          <w:rFonts w:eastAsia="ＭＳ 明朝"/>
          <w:sz w:val="22"/>
          <w:szCs w:val="22"/>
          <w:lang w:val="en-US"/>
        </w:rPr>
      </w:pPr>
      <w:r w:rsidRPr="00BA4A38">
        <w:rPr>
          <w:rFonts w:eastAsia="ＭＳ 明朝"/>
          <w:sz w:val="22"/>
          <w:szCs w:val="22"/>
          <w:lang w:val="en-US"/>
        </w:rPr>
        <w:t xml:space="preserve">We </w:t>
      </w:r>
      <w:r w:rsidR="004640E3">
        <w:rPr>
          <w:rFonts w:eastAsia="ＭＳ 明朝"/>
          <w:sz w:val="22"/>
          <w:szCs w:val="22"/>
          <w:lang w:val="en-US"/>
        </w:rPr>
        <w:t xml:space="preserve">don’t think too much optimization is necessary for the design of </w:t>
      </w:r>
      <w:r w:rsidR="004640E3">
        <w:rPr>
          <w:rFonts w:eastAsia="ＭＳ 明朝"/>
          <w:sz w:val="22"/>
          <w:szCs w:val="22"/>
          <w:lang w:val="en-US"/>
        </w:rPr>
        <w:t>orphan symbol</w:t>
      </w:r>
      <w:r w:rsidR="004640E3">
        <w:rPr>
          <w:rFonts w:eastAsia="ＭＳ 明朝"/>
          <w:sz w:val="22"/>
          <w:szCs w:val="22"/>
          <w:lang w:val="en-US"/>
        </w:rPr>
        <w:t>, i.e., existing mechanism should be reused as much as possible. In that sense, we are fine with either option as mentioned above, but slightly prefer the 3</w:t>
      </w:r>
      <w:r w:rsidR="004640E3" w:rsidRPr="004640E3">
        <w:rPr>
          <w:rFonts w:eastAsia="ＭＳ 明朝"/>
          <w:sz w:val="22"/>
          <w:szCs w:val="22"/>
          <w:vertAlign w:val="superscript"/>
          <w:lang w:val="en-US"/>
        </w:rPr>
        <w:t>rd</w:t>
      </w:r>
      <w:r w:rsidR="004640E3">
        <w:rPr>
          <w:rFonts w:eastAsia="ＭＳ 明朝"/>
          <w:sz w:val="22"/>
          <w:szCs w:val="22"/>
          <w:lang w:val="en-US"/>
        </w:rPr>
        <w:t xml:space="preserve"> one: </w:t>
      </w:r>
      <w:r w:rsidR="004640E3" w:rsidRPr="00BA4A38">
        <w:rPr>
          <w:rFonts w:eastAsia="ＭＳ 明朝"/>
          <w:sz w:val="22"/>
          <w:szCs w:val="22"/>
          <w:lang w:val="en-US"/>
        </w:rPr>
        <w:t>generating an actual repetition while UCI multiplexing is not applied</w:t>
      </w:r>
      <w:r w:rsidR="004640E3">
        <w:rPr>
          <w:rFonts w:eastAsia="ＭＳ 明朝"/>
          <w:sz w:val="22"/>
          <w:szCs w:val="22"/>
          <w:lang w:val="en-US"/>
        </w:rPr>
        <w:t xml:space="preserve"> so that the specification impact is minimized.</w:t>
      </w:r>
    </w:p>
    <w:p w14:paraId="7A254582" w14:textId="110C7481" w:rsidR="0009351C" w:rsidRDefault="0009351C" w:rsidP="0009351C">
      <w:pPr>
        <w:spacing w:afterLines="50" w:after="120"/>
        <w:jc w:val="both"/>
        <w:rPr>
          <w:rFonts w:eastAsia="ＭＳ 明朝"/>
          <w:b/>
          <w:sz w:val="22"/>
          <w:szCs w:val="22"/>
        </w:rPr>
      </w:pPr>
      <w:r w:rsidRPr="008D5072">
        <w:rPr>
          <w:rFonts w:eastAsia="ＭＳ 明朝"/>
          <w:b/>
          <w:sz w:val="22"/>
          <w:szCs w:val="22"/>
          <w:u w:val="single"/>
        </w:rPr>
        <w:t>Proposal</w:t>
      </w:r>
      <w:r w:rsidRPr="008D5072">
        <w:rPr>
          <w:rFonts w:eastAsia="ＭＳ 明朝" w:hint="eastAsia"/>
          <w:b/>
          <w:sz w:val="22"/>
          <w:szCs w:val="22"/>
          <w:u w:val="single"/>
        </w:rPr>
        <w:t xml:space="preserve"> </w:t>
      </w:r>
      <w:r w:rsidR="008D5072" w:rsidRPr="008D5072">
        <w:rPr>
          <w:rFonts w:eastAsia="ＭＳ 明朝"/>
          <w:b/>
          <w:sz w:val="22"/>
          <w:szCs w:val="22"/>
          <w:u w:val="single"/>
        </w:rPr>
        <w:t>5</w:t>
      </w:r>
      <w:r w:rsidRPr="008D5072">
        <w:rPr>
          <w:rFonts w:eastAsia="ＭＳ 明朝" w:hint="eastAsia"/>
          <w:b/>
          <w:sz w:val="22"/>
          <w:szCs w:val="22"/>
        </w:rPr>
        <w:t>:</w:t>
      </w:r>
    </w:p>
    <w:p w14:paraId="02E880E5" w14:textId="517EB0EF" w:rsidR="0009351C" w:rsidRDefault="0009351C" w:rsidP="0009351C">
      <w:pPr>
        <w:pStyle w:val="afc"/>
        <w:numPr>
          <w:ilvl w:val="0"/>
          <w:numId w:val="8"/>
        </w:numPr>
        <w:ind w:leftChars="0"/>
        <w:jc w:val="both"/>
        <w:rPr>
          <w:rFonts w:eastAsia="ＭＳ 明朝"/>
          <w:b/>
          <w:sz w:val="22"/>
          <w:szCs w:val="22"/>
        </w:rPr>
      </w:pPr>
      <w:r w:rsidRPr="007273A1">
        <w:rPr>
          <w:rFonts w:eastAsia="ＭＳ 明朝"/>
          <w:b/>
          <w:sz w:val="22"/>
          <w:szCs w:val="22"/>
        </w:rPr>
        <w:t>For PUSCH repetition Type B enhancements on unlicensed spectrum</w:t>
      </w:r>
      <w:r>
        <w:rPr>
          <w:rFonts w:eastAsia="ＭＳ 明朝"/>
          <w:b/>
          <w:sz w:val="22"/>
          <w:szCs w:val="22"/>
        </w:rPr>
        <w:t xml:space="preserve">, </w:t>
      </w:r>
      <w:r w:rsidR="006B23FC" w:rsidRPr="006B23FC">
        <w:rPr>
          <w:rFonts w:eastAsia="ＭＳ 明朝"/>
          <w:b/>
          <w:sz w:val="22"/>
          <w:szCs w:val="22"/>
        </w:rPr>
        <w:t xml:space="preserve">orphan symbol </w:t>
      </w:r>
      <w:r w:rsidR="006B23FC">
        <w:rPr>
          <w:rFonts w:eastAsia="ＭＳ 明朝"/>
          <w:b/>
          <w:sz w:val="22"/>
          <w:szCs w:val="22"/>
        </w:rPr>
        <w:t>is</w:t>
      </w:r>
      <w:r w:rsidR="006B23FC" w:rsidRPr="006B23FC">
        <w:rPr>
          <w:rFonts w:eastAsia="ＭＳ 明朝"/>
          <w:b/>
          <w:sz w:val="22"/>
          <w:szCs w:val="22"/>
        </w:rPr>
        <w:t xml:space="preserve"> transmitted if </w:t>
      </w:r>
      <w:r w:rsidR="006B23FC">
        <w:rPr>
          <w:rFonts w:eastAsia="ＭＳ 明朝"/>
          <w:b/>
          <w:sz w:val="22"/>
          <w:szCs w:val="22"/>
        </w:rPr>
        <w:t>it is</w:t>
      </w:r>
      <w:r w:rsidR="006B23FC" w:rsidRPr="006B23FC">
        <w:rPr>
          <w:rFonts w:eastAsia="ＭＳ 明朝"/>
          <w:b/>
          <w:sz w:val="22"/>
          <w:szCs w:val="22"/>
        </w:rPr>
        <w:t xml:space="preserve"> between two actual repetitions that are transmitted</w:t>
      </w:r>
      <w:r w:rsidR="006B23FC">
        <w:rPr>
          <w:rFonts w:eastAsia="ＭＳ 明朝"/>
          <w:b/>
          <w:sz w:val="22"/>
          <w:szCs w:val="22"/>
        </w:rPr>
        <w:t xml:space="preserve"> for OFDM waveform</w:t>
      </w:r>
      <w:r>
        <w:rPr>
          <w:rFonts w:eastAsia="ＭＳ 明朝"/>
          <w:b/>
          <w:sz w:val="22"/>
          <w:szCs w:val="22"/>
        </w:rPr>
        <w:t>.</w:t>
      </w:r>
    </w:p>
    <w:p w14:paraId="0456A9F4" w14:textId="58093A0E" w:rsidR="004640E3" w:rsidRDefault="004640E3" w:rsidP="004640E3">
      <w:pPr>
        <w:pStyle w:val="afc"/>
        <w:numPr>
          <w:ilvl w:val="1"/>
          <w:numId w:val="8"/>
        </w:numPr>
        <w:ind w:leftChars="0"/>
        <w:jc w:val="both"/>
        <w:rPr>
          <w:rFonts w:eastAsia="ＭＳ 明朝"/>
          <w:b/>
          <w:sz w:val="22"/>
          <w:szCs w:val="22"/>
        </w:rPr>
      </w:pPr>
      <w:r>
        <w:rPr>
          <w:rFonts w:eastAsia="ＭＳ 明朝"/>
          <w:b/>
          <w:sz w:val="22"/>
          <w:szCs w:val="22"/>
        </w:rPr>
        <w:t>The o</w:t>
      </w:r>
      <w:r w:rsidRPr="006B23FC">
        <w:rPr>
          <w:rFonts w:eastAsia="ＭＳ 明朝"/>
          <w:b/>
          <w:sz w:val="22"/>
          <w:szCs w:val="22"/>
        </w:rPr>
        <w:t>rphan symbol</w:t>
      </w:r>
      <w:r w:rsidRPr="004640E3">
        <w:t xml:space="preserve"> </w:t>
      </w:r>
      <w:r>
        <w:rPr>
          <w:rFonts w:eastAsia="ＭＳ 明朝"/>
          <w:b/>
          <w:sz w:val="22"/>
          <w:szCs w:val="22"/>
        </w:rPr>
        <w:t xml:space="preserve">is </w:t>
      </w:r>
      <w:r w:rsidRPr="004640E3">
        <w:rPr>
          <w:rFonts w:eastAsia="ＭＳ 明朝"/>
          <w:b/>
          <w:sz w:val="22"/>
          <w:szCs w:val="22"/>
        </w:rPr>
        <w:t>gener</w:t>
      </w:r>
      <w:r>
        <w:rPr>
          <w:rFonts w:eastAsia="ＭＳ 明朝"/>
          <w:b/>
          <w:sz w:val="22"/>
          <w:szCs w:val="22"/>
        </w:rPr>
        <w:t>ated</w:t>
      </w:r>
      <w:r w:rsidRPr="004640E3">
        <w:rPr>
          <w:rFonts w:eastAsia="ＭＳ 明朝"/>
          <w:b/>
          <w:sz w:val="22"/>
          <w:szCs w:val="22"/>
        </w:rPr>
        <w:t xml:space="preserve"> as an actual repetition while UCI multiplexing is not applied</w:t>
      </w:r>
    </w:p>
    <w:p w14:paraId="3C0F6C17" w14:textId="4F5B4F28" w:rsidR="006B23FC" w:rsidRDefault="006B23FC" w:rsidP="006B23FC">
      <w:pPr>
        <w:pStyle w:val="afc"/>
        <w:numPr>
          <w:ilvl w:val="1"/>
          <w:numId w:val="8"/>
        </w:numPr>
        <w:ind w:leftChars="0"/>
        <w:jc w:val="both"/>
        <w:rPr>
          <w:rFonts w:eastAsia="ＭＳ 明朝"/>
          <w:b/>
          <w:sz w:val="22"/>
          <w:szCs w:val="22"/>
        </w:rPr>
      </w:pPr>
      <w:r>
        <w:rPr>
          <w:rFonts w:eastAsia="ＭＳ 明朝"/>
          <w:b/>
          <w:sz w:val="22"/>
          <w:szCs w:val="22"/>
        </w:rPr>
        <w:t>For DFT-s-OFDM waveform, Rel-16 rule (i.e., dropping the</w:t>
      </w:r>
      <w:r w:rsidRPr="006B23FC">
        <w:rPr>
          <w:rFonts w:eastAsia="ＭＳ 明朝"/>
          <w:b/>
          <w:sz w:val="22"/>
          <w:szCs w:val="22"/>
        </w:rPr>
        <w:t xml:space="preserve"> orphan symbol</w:t>
      </w:r>
      <w:r>
        <w:rPr>
          <w:rFonts w:eastAsia="ＭＳ 明朝"/>
          <w:b/>
          <w:sz w:val="22"/>
          <w:szCs w:val="22"/>
        </w:rPr>
        <w:t>) is applied.</w:t>
      </w:r>
    </w:p>
    <w:p w14:paraId="4891D6D0" w14:textId="77FA2E19" w:rsidR="002C0042" w:rsidRPr="0009351C" w:rsidRDefault="002C0042" w:rsidP="00AE49BB">
      <w:pPr>
        <w:spacing w:afterLines="50" w:after="120"/>
        <w:jc w:val="both"/>
        <w:rPr>
          <w:rFonts w:eastAsia="ＭＳ 明朝"/>
          <w:sz w:val="22"/>
          <w:szCs w:val="22"/>
        </w:rPr>
      </w:pPr>
    </w:p>
    <w:p w14:paraId="0DCDE2CD" w14:textId="77777777" w:rsidR="00BF7985" w:rsidRPr="00712F61" w:rsidRDefault="00BF7985" w:rsidP="00F26F8D">
      <w:pPr>
        <w:spacing w:afterLines="50" w:after="120"/>
        <w:jc w:val="both"/>
        <w:rPr>
          <w:rFonts w:eastAsia="ＭＳ 明朝"/>
          <w:sz w:val="22"/>
          <w:szCs w:val="22"/>
        </w:rPr>
      </w:pPr>
    </w:p>
    <w:p w14:paraId="0E6AE862" w14:textId="77777777" w:rsidR="007D02E5" w:rsidRPr="00EE092A" w:rsidRDefault="008A4A93" w:rsidP="009F1FB9">
      <w:pPr>
        <w:pStyle w:val="1"/>
        <w:numPr>
          <w:ilvl w:val="0"/>
          <w:numId w:val="6"/>
        </w:numPr>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0AEE87F8" w14:textId="336F9A2D" w:rsidR="00CD6D44" w:rsidRDefault="00FE79AE" w:rsidP="00AE0496">
      <w:pPr>
        <w:spacing w:afterLines="50" w:after="120"/>
        <w:jc w:val="both"/>
        <w:rPr>
          <w:rFonts w:eastAsia="游明朝"/>
          <w:b/>
          <w:sz w:val="22"/>
          <w:szCs w:val="22"/>
          <w:u w:val="single"/>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 xml:space="preserve">ed </w:t>
      </w:r>
      <w:r w:rsidR="003833E7">
        <w:rPr>
          <w:rFonts w:eastAsia="ＭＳ 明朝"/>
          <w:sz w:val="22"/>
          <w:szCs w:val="22"/>
          <w:lang w:val="en-US"/>
        </w:rPr>
        <w:t xml:space="preserve">the </w:t>
      </w:r>
      <w:r w:rsidR="00487684" w:rsidRPr="00C55E26">
        <w:rPr>
          <w:rFonts w:eastAsia="SimSun"/>
          <w:sz w:val="22"/>
          <w:szCs w:val="22"/>
          <w:lang w:val="en-US" w:eastAsia="en-GB"/>
        </w:rPr>
        <w:t>uplink enhancements for URLLC in unlicensed controlled environments</w:t>
      </w:r>
      <w:r w:rsidR="003572AE">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5E5D9D">
        <w:rPr>
          <w:rFonts w:eastAsia="ＭＳ 明朝"/>
          <w:sz w:val="22"/>
          <w:szCs w:val="22"/>
          <w:lang w:val="en-US"/>
        </w:rPr>
        <w:t>s</w:t>
      </w:r>
      <w:r w:rsidR="00E15F38">
        <w:rPr>
          <w:rFonts w:eastAsia="ＭＳ 明朝" w:hint="eastAsia"/>
          <w:sz w:val="22"/>
          <w:szCs w:val="22"/>
          <w:lang w:val="en-US"/>
        </w:rPr>
        <w:t>.</w:t>
      </w:r>
    </w:p>
    <w:p w14:paraId="0A3EFF1D" w14:textId="77777777" w:rsidR="00B3535A" w:rsidRDefault="00B3535A" w:rsidP="00B3535A">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Pr>
          <w:rFonts w:eastAsia="ＭＳ 明朝"/>
          <w:b/>
          <w:sz w:val="22"/>
          <w:szCs w:val="22"/>
          <w:u w:val="single"/>
        </w:rPr>
        <w:t>1</w:t>
      </w:r>
      <w:r w:rsidRPr="00753F9E">
        <w:rPr>
          <w:rFonts w:eastAsia="ＭＳ 明朝" w:hint="eastAsia"/>
          <w:b/>
          <w:sz w:val="22"/>
          <w:szCs w:val="22"/>
        </w:rPr>
        <w:t>:</w:t>
      </w:r>
    </w:p>
    <w:p w14:paraId="2DCDAFD6" w14:textId="77777777" w:rsidR="00B3535A" w:rsidRPr="007B39AB" w:rsidRDefault="00B3535A" w:rsidP="00B3535A">
      <w:pPr>
        <w:pStyle w:val="afc"/>
        <w:numPr>
          <w:ilvl w:val="0"/>
          <w:numId w:val="8"/>
        </w:numPr>
        <w:spacing w:afterLines="50" w:after="120"/>
        <w:ind w:leftChars="0"/>
        <w:jc w:val="both"/>
        <w:rPr>
          <w:rFonts w:eastAsia="ＭＳ 明朝"/>
          <w:b/>
          <w:sz w:val="22"/>
          <w:szCs w:val="22"/>
        </w:rPr>
      </w:pPr>
      <w:r w:rsidRPr="00C27970">
        <w:rPr>
          <w:rFonts w:eastAsia="ＭＳ 明朝"/>
          <w:b/>
          <w:sz w:val="22"/>
          <w:szCs w:val="22"/>
        </w:rPr>
        <w:lastRenderedPageBreak/>
        <w:t xml:space="preserve">In semi-static channel access mode, a DL transmission burst based on sharing of a UE initiated COT corresponding to a UE FFP, shall include at least scheduled DL transmission or a DCI intended for the UE that initiated </w:t>
      </w:r>
      <w:r>
        <w:rPr>
          <w:rFonts w:eastAsia="ＭＳ 明朝"/>
          <w:b/>
          <w:sz w:val="22"/>
          <w:szCs w:val="22"/>
        </w:rPr>
        <w:t>the COT</w:t>
      </w:r>
    </w:p>
    <w:p w14:paraId="46DF7657" w14:textId="77777777" w:rsidR="00B3535A" w:rsidRDefault="00B3535A" w:rsidP="00B3535A">
      <w:pPr>
        <w:pStyle w:val="afc"/>
        <w:numPr>
          <w:ilvl w:val="1"/>
          <w:numId w:val="8"/>
        </w:numPr>
        <w:spacing w:afterLines="50" w:after="120"/>
        <w:ind w:leftChars="0"/>
        <w:jc w:val="both"/>
        <w:rPr>
          <w:rFonts w:eastAsia="ＭＳ 明朝"/>
          <w:b/>
          <w:sz w:val="22"/>
          <w:szCs w:val="22"/>
        </w:rPr>
      </w:pPr>
      <w:r>
        <w:rPr>
          <w:rFonts w:eastAsia="ＭＳ 明朝"/>
          <w:b/>
          <w:sz w:val="22"/>
          <w:szCs w:val="22"/>
          <w:lang w:val="de-DE"/>
        </w:rPr>
        <w:t>T</w:t>
      </w:r>
      <w:r w:rsidRPr="00C27970">
        <w:rPr>
          <w:rFonts w:eastAsia="ＭＳ 明朝"/>
          <w:b/>
          <w:sz w:val="22"/>
          <w:szCs w:val="22"/>
          <w:lang w:val="de-DE"/>
        </w:rPr>
        <w:t xml:space="preserve">he DL transmission burst can </w:t>
      </w:r>
      <w:r>
        <w:rPr>
          <w:rFonts w:eastAsia="ＭＳ 明朝"/>
          <w:b/>
          <w:sz w:val="22"/>
          <w:szCs w:val="22"/>
          <w:lang w:val="de-DE"/>
        </w:rPr>
        <w:t xml:space="preserve">also </w:t>
      </w:r>
      <w:r w:rsidRPr="00C27970">
        <w:rPr>
          <w:rFonts w:eastAsia="ＭＳ 明朝"/>
          <w:b/>
          <w:sz w:val="22"/>
          <w:szCs w:val="22"/>
          <w:lang w:val="de-DE"/>
        </w:rPr>
        <w:t>include transmission to any other UE in the cell than the COT initiating UE and broadcast transmission</w:t>
      </w:r>
    </w:p>
    <w:p w14:paraId="6D80B803" w14:textId="77777777" w:rsidR="00B3535A" w:rsidRDefault="00B3535A" w:rsidP="00B3535A">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Pr>
          <w:rFonts w:eastAsia="ＭＳ 明朝"/>
          <w:b/>
          <w:sz w:val="22"/>
          <w:szCs w:val="22"/>
          <w:u w:val="single"/>
        </w:rPr>
        <w:t>2</w:t>
      </w:r>
      <w:r w:rsidRPr="00753F9E">
        <w:rPr>
          <w:rFonts w:eastAsia="ＭＳ 明朝" w:hint="eastAsia"/>
          <w:b/>
          <w:sz w:val="22"/>
          <w:szCs w:val="22"/>
        </w:rPr>
        <w:t>:</w:t>
      </w:r>
    </w:p>
    <w:p w14:paraId="7E2034CF" w14:textId="77777777" w:rsidR="00B3535A" w:rsidRPr="007B39AB" w:rsidRDefault="00B3535A" w:rsidP="00B3535A">
      <w:pPr>
        <w:pStyle w:val="afc"/>
        <w:numPr>
          <w:ilvl w:val="0"/>
          <w:numId w:val="8"/>
        </w:numPr>
        <w:spacing w:afterLines="50" w:after="120"/>
        <w:ind w:leftChars="0"/>
        <w:jc w:val="both"/>
        <w:rPr>
          <w:rFonts w:eastAsia="ＭＳ 明朝"/>
          <w:b/>
          <w:sz w:val="22"/>
          <w:szCs w:val="22"/>
        </w:rPr>
      </w:pPr>
      <w:r w:rsidRPr="006D285D">
        <w:rPr>
          <w:rFonts w:eastAsia="ＭＳ 明朝"/>
          <w:b/>
          <w:sz w:val="22"/>
          <w:szCs w:val="22"/>
        </w:rPr>
        <w:t>For semi-static channel access when a UE operating as an initiating device acquires its FFP, support gNB sharing of the CO initiated by the UE with a sensing ED threshold that is calculated based on the UE’s transmit power</w:t>
      </w:r>
    </w:p>
    <w:p w14:paraId="3496F4CB" w14:textId="77777777" w:rsidR="00B3535A" w:rsidRPr="006D285D" w:rsidRDefault="00B3535A" w:rsidP="00B3535A">
      <w:pPr>
        <w:pStyle w:val="afc"/>
        <w:numPr>
          <w:ilvl w:val="1"/>
          <w:numId w:val="8"/>
        </w:numPr>
        <w:spacing w:afterLines="50" w:after="120"/>
        <w:ind w:leftChars="0"/>
        <w:jc w:val="both"/>
        <w:rPr>
          <w:rFonts w:eastAsia="ＭＳ 明朝"/>
          <w:sz w:val="22"/>
          <w:szCs w:val="22"/>
        </w:rPr>
      </w:pPr>
      <w:r>
        <w:rPr>
          <w:rFonts w:eastAsia="ＭＳ 明朝"/>
          <w:b/>
          <w:sz w:val="22"/>
          <w:szCs w:val="22"/>
        </w:rPr>
        <w:t xml:space="preserve">Note: no additional restriction is necessary for the contents of the </w:t>
      </w:r>
      <w:r w:rsidRPr="00C27970">
        <w:rPr>
          <w:rFonts w:eastAsia="ＭＳ 明朝"/>
          <w:b/>
          <w:sz w:val="22"/>
          <w:szCs w:val="22"/>
        </w:rPr>
        <w:t>DL transmission burst based on sharing of a UE initiated COT corresponding to a UE FFP, </w:t>
      </w:r>
      <w:r>
        <w:rPr>
          <w:rFonts w:eastAsia="ＭＳ 明朝"/>
          <w:b/>
          <w:sz w:val="22"/>
          <w:szCs w:val="22"/>
        </w:rPr>
        <w:t xml:space="preserve">as long as it </w:t>
      </w:r>
      <w:proofErr w:type="gramStart"/>
      <w:r w:rsidRPr="00C27970">
        <w:rPr>
          <w:rFonts w:eastAsia="ＭＳ 明朝"/>
          <w:b/>
          <w:sz w:val="22"/>
          <w:szCs w:val="22"/>
        </w:rPr>
        <w:t>include</w:t>
      </w:r>
      <w:proofErr w:type="gramEnd"/>
      <w:r w:rsidRPr="00C27970">
        <w:rPr>
          <w:rFonts w:eastAsia="ＭＳ 明朝"/>
          <w:b/>
          <w:sz w:val="22"/>
          <w:szCs w:val="22"/>
        </w:rPr>
        <w:t xml:space="preserve"> at least scheduled DL transmission or a DCI intended for the UE that initiated </w:t>
      </w:r>
      <w:r>
        <w:rPr>
          <w:rFonts w:eastAsia="ＭＳ 明朝"/>
          <w:b/>
          <w:sz w:val="22"/>
          <w:szCs w:val="22"/>
        </w:rPr>
        <w:t>the COT</w:t>
      </w:r>
    </w:p>
    <w:p w14:paraId="7C666577" w14:textId="77777777" w:rsidR="00B3535A" w:rsidRDefault="00B3535A" w:rsidP="00B3535A">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Pr>
          <w:rFonts w:eastAsia="ＭＳ 明朝"/>
          <w:b/>
          <w:sz w:val="22"/>
          <w:szCs w:val="22"/>
          <w:u w:val="single"/>
        </w:rPr>
        <w:t>3</w:t>
      </w:r>
      <w:r w:rsidRPr="00753F9E">
        <w:rPr>
          <w:rFonts w:eastAsia="ＭＳ 明朝" w:hint="eastAsia"/>
          <w:b/>
          <w:sz w:val="22"/>
          <w:szCs w:val="22"/>
        </w:rPr>
        <w:t>:</w:t>
      </w:r>
    </w:p>
    <w:p w14:paraId="7F4F824F" w14:textId="77777777" w:rsidR="00B3535A" w:rsidRPr="007B39AB" w:rsidRDefault="00B3535A" w:rsidP="00B3535A">
      <w:pPr>
        <w:pStyle w:val="afc"/>
        <w:numPr>
          <w:ilvl w:val="0"/>
          <w:numId w:val="8"/>
        </w:numPr>
        <w:spacing w:afterLines="50" w:after="120"/>
        <w:ind w:leftChars="0"/>
        <w:jc w:val="both"/>
        <w:rPr>
          <w:rFonts w:eastAsia="ＭＳ 明朝"/>
          <w:b/>
          <w:sz w:val="22"/>
          <w:szCs w:val="22"/>
        </w:rPr>
      </w:pPr>
      <w:r w:rsidRPr="007629B7">
        <w:rPr>
          <w:rFonts w:eastAsia="ＭＳ 明朝"/>
          <w:b/>
          <w:sz w:val="22"/>
          <w:szCs w:val="22"/>
        </w:rPr>
        <w:t>Align the assumption regarding the COT initiator device of a FFP across all multiple RB sets in a carrier/BWP under the unaligned FFP structure between UE and gNB</w:t>
      </w:r>
    </w:p>
    <w:p w14:paraId="2847091C" w14:textId="77777777" w:rsidR="00B3535A" w:rsidRPr="006A27A9" w:rsidRDefault="00B3535A" w:rsidP="00B3535A">
      <w:pPr>
        <w:pStyle w:val="afc"/>
        <w:numPr>
          <w:ilvl w:val="0"/>
          <w:numId w:val="8"/>
        </w:numPr>
        <w:spacing w:afterLines="50" w:after="120"/>
        <w:ind w:leftChars="0"/>
        <w:jc w:val="both"/>
        <w:rPr>
          <w:rFonts w:eastAsia="ＭＳ 明朝"/>
          <w:sz w:val="22"/>
          <w:szCs w:val="22"/>
        </w:rPr>
      </w:pPr>
      <w:r>
        <w:rPr>
          <w:rFonts w:eastAsia="ＭＳ 明朝"/>
          <w:b/>
          <w:sz w:val="22"/>
          <w:szCs w:val="22"/>
        </w:rPr>
        <w:t xml:space="preserve">Following can be considered as </w:t>
      </w:r>
      <w:r w:rsidRPr="00F0190E">
        <w:rPr>
          <w:rFonts w:eastAsia="ＭＳ 明朝"/>
          <w:b/>
          <w:sz w:val="22"/>
          <w:szCs w:val="22"/>
        </w:rPr>
        <w:t xml:space="preserve">starting point </w:t>
      </w:r>
      <w:r>
        <w:rPr>
          <w:rFonts w:eastAsia="ＭＳ 明朝"/>
          <w:b/>
          <w:sz w:val="22"/>
          <w:szCs w:val="22"/>
        </w:rPr>
        <w:t xml:space="preserve">to </w:t>
      </w:r>
      <w:r w:rsidRPr="00F0190E">
        <w:rPr>
          <w:rFonts w:eastAsia="ＭＳ 明朝"/>
          <w:b/>
          <w:sz w:val="22"/>
          <w:szCs w:val="22"/>
        </w:rPr>
        <w:t xml:space="preserve">guarantee/determine the COT initiator across </w:t>
      </w:r>
      <w:r>
        <w:rPr>
          <w:rFonts w:eastAsia="ＭＳ 明朝"/>
          <w:b/>
          <w:sz w:val="22"/>
          <w:szCs w:val="22"/>
        </w:rPr>
        <w:t xml:space="preserve">all </w:t>
      </w:r>
      <w:r w:rsidRPr="00F0190E">
        <w:rPr>
          <w:rFonts w:eastAsia="ＭＳ 明朝"/>
          <w:b/>
          <w:sz w:val="22"/>
          <w:szCs w:val="22"/>
        </w:rPr>
        <w:t>multiple RB sets</w:t>
      </w:r>
      <w:r>
        <w:rPr>
          <w:rFonts w:eastAsia="ＭＳ 明朝"/>
          <w:b/>
          <w:sz w:val="22"/>
          <w:szCs w:val="22"/>
        </w:rPr>
        <w:t>:</w:t>
      </w:r>
    </w:p>
    <w:p w14:paraId="48354D1D" w14:textId="77777777" w:rsidR="00B3535A" w:rsidRPr="006A27A9" w:rsidRDefault="00B3535A" w:rsidP="00B3535A">
      <w:pPr>
        <w:pStyle w:val="afc"/>
        <w:numPr>
          <w:ilvl w:val="2"/>
          <w:numId w:val="8"/>
        </w:numPr>
        <w:spacing w:afterLines="50" w:after="120"/>
        <w:ind w:leftChars="0"/>
        <w:jc w:val="both"/>
        <w:rPr>
          <w:rFonts w:eastAsia="ＭＳ 明朝"/>
          <w:b/>
          <w:bCs/>
          <w:sz w:val="22"/>
          <w:szCs w:val="22"/>
        </w:rPr>
      </w:pPr>
      <w:r w:rsidRPr="006A27A9">
        <w:rPr>
          <w:rFonts w:eastAsia="ＭＳ 明朝"/>
          <w:b/>
          <w:bCs/>
          <w:sz w:val="22"/>
          <w:szCs w:val="22"/>
        </w:rPr>
        <w:t xml:space="preserve">a UE </w:t>
      </w:r>
      <w:r>
        <w:rPr>
          <w:rFonts w:eastAsia="ＭＳ 明朝"/>
          <w:b/>
          <w:bCs/>
          <w:sz w:val="22"/>
          <w:szCs w:val="22"/>
        </w:rPr>
        <w:t>can</w:t>
      </w:r>
      <w:r w:rsidRPr="006A27A9">
        <w:rPr>
          <w:rFonts w:eastAsia="ＭＳ 明朝"/>
          <w:b/>
          <w:bCs/>
          <w:sz w:val="22"/>
          <w:szCs w:val="22"/>
        </w:rPr>
        <w:t xml:space="preserve"> assume to operate:</w:t>
      </w:r>
    </w:p>
    <w:p w14:paraId="3FDC387D" w14:textId="77777777" w:rsidR="00B3535A" w:rsidRPr="006A27A9" w:rsidRDefault="00B3535A" w:rsidP="00B3535A">
      <w:pPr>
        <w:pStyle w:val="afc"/>
        <w:numPr>
          <w:ilvl w:val="3"/>
          <w:numId w:val="8"/>
        </w:numPr>
        <w:spacing w:afterLines="50" w:after="120"/>
        <w:ind w:leftChars="0"/>
        <w:jc w:val="both"/>
        <w:rPr>
          <w:rFonts w:eastAsia="ＭＳ 明朝"/>
          <w:b/>
          <w:bCs/>
          <w:sz w:val="22"/>
          <w:szCs w:val="22"/>
        </w:rPr>
      </w:pPr>
      <w:r w:rsidRPr="006A27A9">
        <w:rPr>
          <w:rFonts w:eastAsia="ＭＳ 明朝"/>
          <w:b/>
          <w:bCs/>
          <w:sz w:val="22"/>
          <w:szCs w:val="22"/>
        </w:rPr>
        <w:t>as an initiating device over all RB</w:t>
      </w:r>
      <w:r>
        <w:rPr>
          <w:rFonts w:eastAsia="ＭＳ 明朝"/>
          <w:b/>
          <w:bCs/>
          <w:sz w:val="22"/>
          <w:szCs w:val="22"/>
        </w:rPr>
        <w:t xml:space="preserve"> set</w:t>
      </w:r>
      <w:r w:rsidRPr="006A27A9">
        <w:rPr>
          <w:rFonts w:eastAsia="ＭＳ 明朝"/>
          <w:b/>
          <w:bCs/>
          <w:sz w:val="22"/>
          <w:szCs w:val="22"/>
        </w:rPr>
        <w:t xml:space="preserve">s if for at least one </w:t>
      </w:r>
      <w:r>
        <w:rPr>
          <w:rFonts w:eastAsia="ＭＳ 明朝"/>
          <w:b/>
          <w:bCs/>
          <w:sz w:val="22"/>
          <w:szCs w:val="22"/>
        </w:rPr>
        <w:t>RB set</w:t>
      </w:r>
      <w:r w:rsidRPr="006A27A9">
        <w:rPr>
          <w:rFonts w:eastAsia="ＭＳ 明朝"/>
          <w:b/>
          <w:bCs/>
          <w:sz w:val="22"/>
          <w:szCs w:val="22"/>
        </w:rPr>
        <w:t xml:space="preserve"> i) the UE assesses that it shall operate as initiating in that </w:t>
      </w:r>
      <w:r>
        <w:rPr>
          <w:rFonts w:eastAsia="ＭＳ 明朝"/>
          <w:b/>
          <w:bCs/>
          <w:sz w:val="22"/>
          <w:szCs w:val="22"/>
        </w:rPr>
        <w:t>RB set</w:t>
      </w:r>
      <w:r w:rsidRPr="006A27A9">
        <w:rPr>
          <w:rFonts w:eastAsia="ＭＳ 明朝"/>
          <w:b/>
          <w:bCs/>
          <w:sz w:val="22"/>
          <w:szCs w:val="22"/>
        </w:rPr>
        <w:t xml:space="preserve"> or ii) the UE has received indication to the gNB that it shall operate as an initiating device; or </w:t>
      </w:r>
    </w:p>
    <w:p w14:paraId="7E6FDCE9" w14:textId="77777777" w:rsidR="00B3535A" w:rsidRPr="006A27A9" w:rsidRDefault="00B3535A" w:rsidP="00B3535A">
      <w:pPr>
        <w:pStyle w:val="afc"/>
        <w:numPr>
          <w:ilvl w:val="3"/>
          <w:numId w:val="8"/>
        </w:numPr>
        <w:spacing w:afterLines="50" w:after="120"/>
        <w:ind w:leftChars="0"/>
        <w:jc w:val="both"/>
        <w:rPr>
          <w:rFonts w:eastAsia="ＭＳ 明朝"/>
          <w:b/>
          <w:bCs/>
          <w:sz w:val="22"/>
          <w:szCs w:val="22"/>
        </w:rPr>
      </w:pPr>
      <w:r w:rsidRPr="006A27A9">
        <w:rPr>
          <w:rFonts w:eastAsia="ＭＳ 明朝"/>
          <w:b/>
          <w:bCs/>
          <w:sz w:val="22"/>
          <w:szCs w:val="22"/>
        </w:rPr>
        <w:t>as a responding device over all RB</w:t>
      </w:r>
      <w:r>
        <w:rPr>
          <w:rFonts w:eastAsia="ＭＳ 明朝"/>
          <w:b/>
          <w:bCs/>
          <w:sz w:val="22"/>
          <w:szCs w:val="22"/>
        </w:rPr>
        <w:t xml:space="preserve"> set</w:t>
      </w:r>
      <w:r w:rsidRPr="006A27A9">
        <w:rPr>
          <w:rFonts w:eastAsia="ＭＳ 明朝"/>
          <w:b/>
          <w:bCs/>
          <w:sz w:val="22"/>
          <w:szCs w:val="22"/>
        </w:rPr>
        <w:t xml:space="preserve">s, if for each </w:t>
      </w:r>
      <w:r>
        <w:rPr>
          <w:rFonts w:eastAsia="ＭＳ 明朝"/>
          <w:b/>
          <w:bCs/>
          <w:sz w:val="22"/>
          <w:szCs w:val="22"/>
        </w:rPr>
        <w:t>RB set</w:t>
      </w:r>
      <w:r w:rsidRPr="006A27A9">
        <w:rPr>
          <w:rFonts w:eastAsia="ＭＳ 明朝"/>
          <w:b/>
          <w:bCs/>
          <w:sz w:val="22"/>
          <w:szCs w:val="22"/>
        </w:rPr>
        <w:t xml:space="preserve"> i) the UE assesses that it shall operate as a responding device or ii) the UE has received indication from the gNB that it shall operate as responding device.</w:t>
      </w:r>
    </w:p>
    <w:p w14:paraId="466C10F6" w14:textId="77777777" w:rsidR="00B3535A" w:rsidRDefault="00B3535A" w:rsidP="00B3535A">
      <w:pPr>
        <w:spacing w:afterLines="50" w:after="120"/>
        <w:jc w:val="both"/>
        <w:rPr>
          <w:rFonts w:eastAsia="ＭＳ 明朝"/>
          <w:b/>
          <w:sz w:val="22"/>
          <w:szCs w:val="22"/>
        </w:rPr>
      </w:pPr>
      <w:r w:rsidRPr="008D5072">
        <w:rPr>
          <w:rFonts w:eastAsia="ＭＳ 明朝"/>
          <w:b/>
          <w:sz w:val="22"/>
          <w:szCs w:val="22"/>
          <w:u w:val="single"/>
        </w:rPr>
        <w:t>Proposal</w:t>
      </w:r>
      <w:r w:rsidRPr="008D5072">
        <w:rPr>
          <w:rFonts w:eastAsia="ＭＳ 明朝" w:hint="eastAsia"/>
          <w:b/>
          <w:sz w:val="22"/>
          <w:szCs w:val="22"/>
          <w:u w:val="single"/>
        </w:rPr>
        <w:t xml:space="preserve"> </w:t>
      </w:r>
      <w:r w:rsidRPr="008D5072">
        <w:rPr>
          <w:rFonts w:eastAsia="ＭＳ 明朝"/>
          <w:b/>
          <w:sz w:val="22"/>
          <w:szCs w:val="22"/>
          <w:u w:val="single"/>
        </w:rPr>
        <w:t>4</w:t>
      </w:r>
      <w:r w:rsidRPr="008D5072">
        <w:rPr>
          <w:rFonts w:eastAsia="ＭＳ 明朝" w:hint="eastAsia"/>
          <w:b/>
          <w:sz w:val="22"/>
          <w:szCs w:val="22"/>
        </w:rPr>
        <w:t>:</w:t>
      </w:r>
    </w:p>
    <w:p w14:paraId="3AD38722" w14:textId="77777777" w:rsidR="00B3535A" w:rsidRDefault="00B3535A" w:rsidP="00B3535A">
      <w:pPr>
        <w:pStyle w:val="afc"/>
        <w:numPr>
          <w:ilvl w:val="0"/>
          <w:numId w:val="8"/>
        </w:numPr>
        <w:ind w:leftChars="0"/>
        <w:jc w:val="both"/>
        <w:rPr>
          <w:rFonts w:eastAsia="ＭＳ 明朝"/>
          <w:b/>
          <w:sz w:val="22"/>
          <w:szCs w:val="22"/>
        </w:rPr>
      </w:pPr>
      <w:r w:rsidRPr="007273A1">
        <w:rPr>
          <w:rFonts w:eastAsia="ＭＳ 明朝"/>
          <w:b/>
          <w:sz w:val="22"/>
          <w:szCs w:val="22"/>
        </w:rPr>
        <w:t>For PUSCH repetition Type B enhancements on unlicensed spectrum</w:t>
      </w:r>
      <w:r>
        <w:rPr>
          <w:rFonts w:eastAsia="ＭＳ 明朝"/>
          <w:b/>
          <w:sz w:val="22"/>
          <w:szCs w:val="22"/>
        </w:rPr>
        <w:t xml:space="preserve">, support Alt 1, i.e., </w:t>
      </w:r>
    </w:p>
    <w:p w14:paraId="5FF3EE0E" w14:textId="77777777" w:rsidR="00B3535A" w:rsidRPr="00D13174" w:rsidRDefault="00B3535A" w:rsidP="00B3535A">
      <w:pPr>
        <w:pStyle w:val="afc"/>
        <w:numPr>
          <w:ilvl w:val="1"/>
          <w:numId w:val="8"/>
        </w:numPr>
        <w:ind w:leftChars="0"/>
        <w:jc w:val="both"/>
        <w:rPr>
          <w:rFonts w:eastAsia="ＭＳ 明朝"/>
          <w:b/>
          <w:sz w:val="22"/>
          <w:szCs w:val="22"/>
        </w:rPr>
      </w:pPr>
      <w:r w:rsidRPr="00D13174">
        <w:rPr>
          <w:rFonts w:eastAsia="ＭＳ 明朝"/>
          <w:b/>
          <w:sz w:val="22"/>
          <w:szCs w:val="22"/>
        </w:rPr>
        <w:t>If a nominal repetition overlaps with a set of symbols in an idle period associated to gNB’s FFP in case UE shares gNB-initiated COT for the nominal repetition or associated to UE’s FFP in case UE assumes UE-initiated COT for the nominal repetition, all the symbols in the idle period should be considered as invalid symbols which are not considered for an actual repetition as in Rel-16.</w:t>
      </w:r>
    </w:p>
    <w:p w14:paraId="2C006C99" w14:textId="77777777" w:rsidR="00B3535A" w:rsidRPr="00D13174" w:rsidRDefault="00B3535A" w:rsidP="00B3535A">
      <w:pPr>
        <w:pStyle w:val="afc"/>
        <w:numPr>
          <w:ilvl w:val="2"/>
          <w:numId w:val="8"/>
        </w:numPr>
        <w:ind w:leftChars="0"/>
        <w:jc w:val="both"/>
        <w:rPr>
          <w:rFonts w:eastAsia="ＭＳ 明朝"/>
          <w:b/>
          <w:sz w:val="22"/>
          <w:szCs w:val="22"/>
        </w:rPr>
      </w:pPr>
      <w:r w:rsidRPr="00D13174">
        <w:rPr>
          <w:rFonts w:eastAsia="ＭＳ 明朝"/>
          <w:b/>
          <w:sz w:val="22"/>
          <w:szCs w:val="22"/>
        </w:rPr>
        <w:t>Segmentation before and/or after the idle period is applied when applicable.</w:t>
      </w:r>
    </w:p>
    <w:p w14:paraId="3E9F6BB2" w14:textId="77777777" w:rsidR="00B3535A" w:rsidRDefault="00B3535A" w:rsidP="00B3535A">
      <w:pPr>
        <w:spacing w:afterLines="50" w:after="120"/>
        <w:jc w:val="both"/>
        <w:rPr>
          <w:rFonts w:eastAsia="ＭＳ 明朝"/>
          <w:b/>
          <w:sz w:val="22"/>
          <w:szCs w:val="22"/>
        </w:rPr>
      </w:pPr>
      <w:r w:rsidRPr="008D5072">
        <w:rPr>
          <w:rFonts w:eastAsia="ＭＳ 明朝"/>
          <w:b/>
          <w:sz w:val="22"/>
          <w:szCs w:val="22"/>
          <w:u w:val="single"/>
        </w:rPr>
        <w:t>Proposal</w:t>
      </w:r>
      <w:r w:rsidRPr="008D5072">
        <w:rPr>
          <w:rFonts w:eastAsia="ＭＳ 明朝" w:hint="eastAsia"/>
          <w:b/>
          <w:sz w:val="22"/>
          <w:szCs w:val="22"/>
          <w:u w:val="single"/>
        </w:rPr>
        <w:t xml:space="preserve"> </w:t>
      </w:r>
      <w:r w:rsidRPr="008D5072">
        <w:rPr>
          <w:rFonts w:eastAsia="ＭＳ 明朝"/>
          <w:b/>
          <w:sz w:val="22"/>
          <w:szCs w:val="22"/>
          <w:u w:val="single"/>
        </w:rPr>
        <w:t>5</w:t>
      </w:r>
      <w:r w:rsidRPr="008D5072">
        <w:rPr>
          <w:rFonts w:eastAsia="ＭＳ 明朝" w:hint="eastAsia"/>
          <w:b/>
          <w:sz w:val="22"/>
          <w:szCs w:val="22"/>
        </w:rPr>
        <w:t>:</w:t>
      </w:r>
    </w:p>
    <w:p w14:paraId="04F35459" w14:textId="77777777" w:rsidR="00B3535A" w:rsidRDefault="00B3535A" w:rsidP="00B3535A">
      <w:pPr>
        <w:pStyle w:val="afc"/>
        <w:numPr>
          <w:ilvl w:val="0"/>
          <w:numId w:val="8"/>
        </w:numPr>
        <w:ind w:leftChars="0"/>
        <w:jc w:val="both"/>
        <w:rPr>
          <w:rFonts w:eastAsia="ＭＳ 明朝"/>
          <w:b/>
          <w:sz w:val="22"/>
          <w:szCs w:val="22"/>
        </w:rPr>
      </w:pPr>
      <w:r w:rsidRPr="007273A1">
        <w:rPr>
          <w:rFonts w:eastAsia="ＭＳ 明朝"/>
          <w:b/>
          <w:sz w:val="22"/>
          <w:szCs w:val="22"/>
        </w:rPr>
        <w:t>For PUSCH repetition Type B enhancements on unlicensed spectrum</w:t>
      </w:r>
      <w:r>
        <w:rPr>
          <w:rFonts w:eastAsia="ＭＳ 明朝"/>
          <w:b/>
          <w:sz w:val="22"/>
          <w:szCs w:val="22"/>
        </w:rPr>
        <w:t xml:space="preserve">, </w:t>
      </w:r>
      <w:r w:rsidRPr="006B23FC">
        <w:rPr>
          <w:rFonts w:eastAsia="ＭＳ 明朝"/>
          <w:b/>
          <w:sz w:val="22"/>
          <w:szCs w:val="22"/>
        </w:rPr>
        <w:t xml:space="preserve">orphan symbol </w:t>
      </w:r>
      <w:r>
        <w:rPr>
          <w:rFonts w:eastAsia="ＭＳ 明朝"/>
          <w:b/>
          <w:sz w:val="22"/>
          <w:szCs w:val="22"/>
        </w:rPr>
        <w:t>is</w:t>
      </w:r>
      <w:r w:rsidRPr="006B23FC">
        <w:rPr>
          <w:rFonts w:eastAsia="ＭＳ 明朝"/>
          <w:b/>
          <w:sz w:val="22"/>
          <w:szCs w:val="22"/>
        </w:rPr>
        <w:t xml:space="preserve"> transmitted if </w:t>
      </w:r>
      <w:r>
        <w:rPr>
          <w:rFonts w:eastAsia="ＭＳ 明朝"/>
          <w:b/>
          <w:sz w:val="22"/>
          <w:szCs w:val="22"/>
        </w:rPr>
        <w:t>it is</w:t>
      </w:r>
      <w:r w:rsidRPr="006B23FC">
        <w:rPr>
          <w:rFonts w:eastAsia="ＭＳ 明朝"/>
          <w:b/>
          <w:sz w:val="22"/>
          <w:szCs w:val="22"/>
        </w:rPr>
        <w:t xml:space="preserve"> between two actual repetitions that are transmitted</w:t>
      </w:r>
      <w:r>
        <w:rPr>
          <w:rFonts w:eastAsia="ＭＳ 明朝"/>
          <w:b/>
          <w:sz w:val="22"/>
          <w:szCs w:val="22"/>
        </w:rPr>
        <w:t xml:space="preserve"> for OFDM waveform.</w:t>
      </w:r>
    </w:p>
    <w:p w14:paraId="05F79528" w14:textId="77777777" w:rsidR="00B3535A" w:rsidRDefault="00B3535A" w:rsidP="00B3535A">
      <w:pPr>
        <w:pStyle w:val="afc"/>
        <w:numPr>
          <w:ilvl w:val="1"/>
          <w:numId w:val="8"/>
        </w:numPr>
        <w:ind w:leftChars="0"/>
        <w:jc w:val="both"/>
        <w:rPr>
          <w:rFonts w:eastAsia="ＭＳ 明朝"/>
          <w:b/>
          <w:sz w:val="22"/>
          <w:szCs w:val="22"/>
        </w:rPr>
      </w:pPr>
      <w:r>
        <w:rPr>
          <w:rFonts w:eastAsia="ＭＳ 明朝"/>
          <w:b/>
          <w:sz w:val="22"/>
          <w:szCs w:val="22"/>
        </w:rPr>
        <w:t>The o</w:t>
      </w:r>
      <w:r w:rsidRPr="006B23FC">
        <w:rPr>
          <w:rFonts w:eastAsia="ＭＳ 明朝"/>
          <w:b/>
          <w:sz w:val="22"/>
          <w:szCs w:val="22"/>
        </w:rPr>
        <w:t>rphan symbol</w:t>
      </w:r>
      <w:r w:rsidRPr="004640E3">
        <w:t xml:space="preserve"> </w:t>
      </w:r>
      <w:r>
        <w:rPr>
          <w:rFonts w:eastAsia="ＭＳ 明朝"/>
          <w:b/>
          <w:sz w:val="22"/>
          <w:szCs w:val="22"/>
        </w:rPr>
        <w:t xml:space="preserve">is </w:t>
      </w:r>
      <w:r w:rsidRPr="004640E3">
        <w:rPr>
          <w:rFonts w:eastAsia="ＭＳ 明朝"/>
          <w:b/>
          <w:sz w:val="22"/>
          <w:szCs w:val="22"/>
        </w:rPr>
        <w:t>gener</w:t>
      </w:r>
      <w:r>
        <w:rPr>
          <w:rFonts w:eastAsia="ＭＳ 明朝"/>
          <w:b/>
          <w:sz w:val="22"/>
          <w:szCs w:val="22"/>
        </w:rPr>
        <w:t>ated</w:t>
      </w:r>
      <w:r w:rsidRPr="004640E3">
        <w:rPr>
          <w:rFonts w:eastAsia="ＭＳ 明朝"/>
          <w:b/>
          <w:sz w:val="22"/>
          <w:szCs w:val="22"/>
        </w:rPr>
        <w:t xml:space="preserve"> as an actual repetition while UCI multiplexing is not applied</w:t>
      </w:r>
    </w:p>
    <w:p w14:paraId="0621C333" w14:textId="77777777" w:rsidR="00B3535A" w:rsidRDefault="00B3535A" w:rsidP="00B3535A">
      <w:pPr>
        <w:pStyle w:val="afc"/>
        <w:numPr>
          <w:ilvl w:val="1"/>
          <w:numId w:val="8"/>
        </w:numPr>
        <w:ind w:leftChars="0"/>
        <w:jc w:val="both"/>
        <w:rPr>
          <w:rFonts w:eastAsia="ＭＳ 明朝"/>
          <w:b/>
          <w:sz w:val="22"/>
          <w:szCs w:val="22"/>
        </w:rPr>
      </w:pPr>
      <w:r>
        <w:rPr>
          <w:rFonts w:eastAsia="ＭＳ 明朝"/>
          <w:b/>
          <w:sz w:val="22"/>
          <w:szCs w:val="22"/>
        </w:rPr>
        <w:t>For DFT-s-OFDM waveform, Rel-16 rule (i.e., dropping the</w:t>
      </w:r>
      <w:r w:rsidRPr="006B23FC">
        <w:rPr>
          <w:rFonts w:eastAsia="ＭＳ 明朝"/>
          <w:b/>
          <w:sz w:val="22"/>
          <w:szCs w:val="22"/>
        </w:rPr>
        <w:t xml:space="preserve"> orphan symbol</w:t>
      </w:r>
      <w:r>
        <w:rPr>
          <w:rFonts w:eastAsia="ＭＳ 明朝"/>
          <w:b/>
          <w:sz w:val="22"/>
          <w:szCs w:val="22"/>
        </w:rPr>
        <w:t>) is applied.</w:t>
      </w:r>
    </w:p>
    <w:p w14:paraId="22EDF94E" w14:textId="1E81E195" w:rsidR="004337CA" w:rsidRDefault="004337CA" w:rsidP="00AE0496">
      <w:pPr>
        <w:spacing w:afterLines="50" w:after="120"/>
        <w:jc w:val="both"/>
      </w:pPr>
    </w:p>
    <w:p w14:paraId="77B7C61A" w14:textId="77777777" w:rsidR="004337CA" w:rsidRPr="00A17B25" w:rsidRDefault="004337CA" w:rsidP="00AE0496">
      <w:pPr>
        <w:spacing w:afterLines="50" w:after="120"/>
        <w:jc w:val="both"/>
        <w:rPr>
          <w:rFonts w:hint="eastAsia"/>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2AC51F20" w14:textId="5383FF7B" w:rsidR="00B65EDC" w:rsidRPr="00B44533" w:rsidRDefault="00B65EDC" w:rsidP="00B65EDC">
      <w:pPr>
        <w:widowControl w:val="0"/>
        <w:numPr>
          <w:ilvl w:val="0"/>
          <w:numId w:val="4"/>
        </w:numPr>
        <w:spacing w:after="120"/>
        <w:jc w:val="both"/>
        <w:rPr>
          <w:sz w:val="22"/>
          <w:szCs w:val="22"/>
          <w:lang w:val="en-US"/>
        </w:rPr>
      </w:pPr>
      <w:r>
        <w:rPr>
          <w:rFonts w:eastAsia="SimSun"/>
          <w:sz w:val="22"/>
          <w:lang w:val="en-US" w:eastAsia="zh-CN"/>
        </w:rPr>
        <w:t>3GPP, RAN1 #10</w:t>
      </w:r>
      <w:r w:rsidR="004712FB">
        <w:rPr>
          <w:rFonts w:eastAsia="SimSun"/>
          <w:sz w:val="22"/>
          <w:lang w:val="en-US" w:eastAsia="zh-CN"/>
        </w:rPr>
        <w:t>6</w:t>
      </w:r>
      <w:r>
        <w:rPr>
          <w:rFonts w:eastAsia="SimSun"/>
          <w:sz w:val="22"/>
          <w:lang w:val="en-US" w:eastAsia="zh-CN"/>
        </w:rPr>
        <w:t>-e meeting, chairman’s notes.</w:t>
      </w:r>
    </w:p>
    <w:p w14:paraId="536E743C" w14:textId="2B9625FD" w:rsidR="009E7DEA" w:rsidRPr="009B7742" w:rsidRDefault="00B44533" w:rsidP="009B7742">
      <w:pPr>
        <w:pStyle w:val="afc"/>
        <w:numPr>
          <w:ilvl w:val="0"/>
          <w:numId w:val="4"/>
        </w:numPr>
        <w:spacing w:afterLines="50" w:after="120"/>
        <w:ind w:leftChars="0"/>
        <w:jc w:val="both"/>
        <w:rPr>
          <w:rFonts w:eastAsia="ＭＳ 明朝" w:hint="eastAsia"/>
          <w:sz w:val="22"/>
        </w:rPr>
      </w:pPr>
      <w:r w:rsidRPr="009E7DEA">
        <w:rPr>
          <w:rFonts w:eastAsia="ＭＳ 明朝"/>
          <w:sz w:val="22"/>
        </w:rPr>
        <w:t>Moderator (Ericsson)</w:t>
      </w:r>
      <w:r>
        <w:rPr>
          <w:rFonts w:eastAsia="ＭＳ 明朝"/>
          <w:sz w:val="22"/>
        </w:rPr>
        <w:t xml:space="preserve">, </w:t>
      </w:r>
      <w:r w:rsidR="009B7742" w:rsidRPr="009B7742">
        <w:rPr>
          <w:rFonts w:eastAsia="ＭＳ 明朝"/>
          <w:sz w:val="22"/>
        </w:rPr>
        <w:t>R1-2108306</w:t>
      </w:r>
      <w:r>
        <w:rPr>
          <w:rFonts w:eastAsia="ＭＳ 明朝"/>
          <w:sz w:val="22"/>
        </w:rPr>
        <w:t xml:space="preserve">, </w:t>
      </w:r>
      <w:r w:rsidR="009B7742" w:rsidRPr="009B7742">
        <w:rPr>
          <w:sz w:val="22"/>
        </w:rPr>
        <w:t>Summary#6 - Enhancements for IIOT/URLLC on Unlicensed Band</w:t>
      </w:r>
      <w:r>
        <w:rPr>
          <w:rFonts w:eastAsia="ＭＳ 明朝"/>
          <w:sz w:val="22"/>
        </w:rPr>
        <w:t xml:space="preserve">, </w:t>
      </w:r>
      <w:r w:rsidR="005B73D7">
        <w:rPr>
          <w:rFonts w:eastAsia="ＭＳ 明朝"/>
          <w:sz w:val="22"/>
        </w:rPr>
        <w:t>Aug.</w:t>
      </w:r>
      <w:r>
        <w:rPr>
          <w:rFonts w:eastAsia="ＭＳ 明朝"/>
          <w:sz w:val="22"/>
        </w:rPr>
        <w:t xml:space="preserve"> 2021.</w:t>
      </w:r>
    </w:p>
    <w:sectPr w:rsidR="009E7DEA" w:rsidRPr="009B7742">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384D8" w14:textId="77777777" w:rsidR="009D7F7E" w:rsidRDefault="009D7F7E">
      <w:r>
        <w:separator/>
      </w:r>
    </w:p>
  </w:endnote>
  <w:endnote w:type="continuationSeparator" w:id="0">
    <w:p w14:paraId="666CC57A" w14:textId="77777777" w:rsidR="009D7F7E" w:rsidRDefault="009D7F7E">
      <w:r>
        <w:continuationSeparator/>
      </w:r>
    </w:p>
  </w:endnote>
  <w:endnote w:type="continuationNotice" w:id="1">
    <w:p w14:paraId="4B149D3C" w14:textId="77777777" w:rsidR="009D7F7E" w:rsidRDefault="009D7F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12D3BE7" w:rsidR="005B2A0E" w:rsidRPr="00000924" w:rsidRDefault="005B2A0E">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572DF6">
      <w:rPr>
        <w:rStyle w:val="af2"/>
        <w:rFonts w:eastAsia="ＭＳ ゴシック"/>
        <w:noProof/>
      </w:rPr>
      <w:t>10</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572DF6">
      <w:rPr>
        <w:rStyle w:val="af2"/>
        <w:rFonts w:eastAsia="ＭＳ ゴシック"/>
        <w:noProof/>
      </w:rPr>
      <w:t>10</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3CBDC" w14:textId="77777777" w:rsidR="009D7F7E" w:rsidRDefault="009D7F7E">
      <w:r>
        <w:separator/>
      </w:r>
    </w:p>
  </w:footnote>
  <w:footnote w:type="continuationSeparator" w:id="0">
    <w:p w14:paraId="43B61C53" w14:textId="77777777" w:rsidR="009D7F7E" w:rsidRDefault="009D7F7E">
      <w:r>
        <w:continuationSeparator/>
      </w:r>
    </w:p>
  </w:footnote>
  <w:footnote w:type="continuationNotice" w:id="1">
    <w:p w14:paraId="31F50492" w14:textId="77777777" w:rsidR="009D7F7E" w:rsidRDefault="009D7F7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593579E"/>
    <w:multiLevelType w:val="hybridMultilevel"/>
    <w:tmpl w:val="39C002A8"/>
    <w:lvl w:ilvl="0" w:tplc="502E731E">
      <w:start w:val="1"/>
      <w:numFmt w:val="bullet"/>
      <w:lvlText w:val=""/>
      <w:lvlJc w:val="left"/>
      <w:pPr>
        <w:tabs>
          <w:tab w:val="num" w:pos="720"/>
        </w:tabs>
        <w:ind w:left="720" w:hanging="360"/>
      </w:pPr>
      <w:rPr>
        <w:rFonts w:ascii="Symbol" w:hAnsi="Symbol" w:hint="default"/>
      </w:rPr>
    </w:lvl>
    <w:lvl w:ilvl="1" w:tplc="BBE4B080">
      <w:numFmt w:val="bullet"/>
      <w:lvlText w:val="o"/>
      <w:lvlJc w:val="left"/>
      <w:pPr>
        <w:tabs>
          <w:tab w:val="num" w:pos="1440"/>
        </w:tabs>
        <w:ind w:left="1440" w:hanging="360"/>
      </w:pPr>
      <w:rPr>
        <w:rFonts w:ascii="Courier New" w:hAnsi="Courier New" w:hint="default"/>
      </w:rPr>
    </w:lvl>
    <w:lvl w:ilvl="2" w:tplc="92FEC7C0" w:tentative="1">
      <w:start w:val="1"/>
      <w:numFmt w:val="bullet"/>
      <w:lvlText w:val=""/>
      <w:lvlJc w:val="left"/>
      <w:pPr>
        <w:tabs>
          <w:tab w:val="num" w:pos="2160"/>
        </w:tabs>
        <w:ind w:left="2160" w:hanging="360"/>
      </w:pPr>
      <w:rPr>
        <w:rFonts w:ascii="Symbol" w:hAnsi="Symbol" w:hint="default"/>
      </w:rPr>
    </w:lvl>
    <w:lvl w:ilvl="3" w:tplc="C3CC230E" w:tentative="1">
      <w:start w:val="1"/>
      <w:numFmt w:val="bullet"/>
      <w:lvlText w:val=""/>
      <w:lvlJc w:val="left"/>
      <w:pPr>
        <w:tabs>
          <w:tab w:val="num" w:pos="2880"/>
        </w:tabs>
        <w:ind w:left="2880" w:hanging="360"/>
      </w:pPr>
      <w:rPr>
        <w:rFonts w:ascii="Symbol" w:hAnsi="Symbol" w:hint="default"/>
      </w:rPr>
    </w:lvl>
    <w:lvl w:ilvl="4" w:tplc="57083F40" w:tentative="1">
      <w:start w:val="1"/>
      <w:numFmt w:val="bullet"/>
      <w:lvlText w:val=""/>
      <w:lvlJc w:val="left"/>
      <w:pPr>
        <w:tabs>
          <w:tab w:val="num" w:pos="3600"/>
        </w:tabs>
        <w:ind w:left="3600" w:hanging="360"/>
      </w:pPr>
      <w:rPr>
        <w:rFonts w:ascii="Symbol" w:hAnsi="Symbol" w:hint="default"/>
      </w:rPr>
    </w:lvl>
    <w:lvl w:ilvl="5" w:tplc="E48EDEEA" w:tentative="1">
      <w:start w:val="1"/>
      <w:numFmt w:val="bullet"/>
      <w:lvlText w:val=""/>
      <w:lvlJc w:val="left"/>
      <w:pPr>
        <w:tabs>
          <w:tab w:val="num" w:pos="4320"/>
        </w:tabs>
        <w:ind w:left="4320" w:hanging="360"/>
      </w:pPr>
      <w:rPr>
        <w:rFonts w:ascii="Symbol" w:hAnsi="Symbol" w:hint="default"/>
      </w:rPr>
    </w:lvl>
    <w:lvl w:ilvl="6" w:tplc="405C565E" w:tentative="1">
      <w:start w:val="1"/>
      <w:numFmt w:val="bullet"/>
      <w:lvlText w:val=""/>
      <w:lvlJc w:val="left"/>
      <w:pPr>
        <w:tabs>
          <w:tab w:val="num" w:pos="5040"/>
        </w:tabs>
        <w:ind w:left="5040" w:hanging="360"/>
      </w:pPr>
      <w:rPr>
        <w:rFonts w:ascii="Symbol" w:hAnsi="Symbol" w:hint="default"/>
      </w:rPr>
    </w:lvl>
    <w:lvl w:ilvl="7" w:tplc="A8682A1E" w:tentative="1">
      <w:start w:val="1"/>
      <w:numFmt w:val="bullet"/>
      <w:lvlText w:val=""/>
      <w:lvlJc w:val="left"/>
      <w:pPr>
        <w:tabs>
          <w:tab w:val="num" w:pos="5760"/>
        </w:tabs>
        <w:ind w:left="5760" w:hanging="360"/>
      </w:pPr>
      <w:rPr>
        <w:rFonts w:ascii="Symbol" w:hAnsi="Symbol" w:hint="default"/>
      </w:rPr>
    </w:lvl>
    <w:lvl w:ilvl="8" w:tplc="4056B39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82B4D38"/>
    <w:multiLevelType w:val="hybridMultilevel"/>
    <w:tmpl w:val="2FCC2F08"/>
    <w:lvl w:ilvl="0" w:tplc="CE788880">
      <w:start w:val="1"/>
      <w:numFmt w:val="bullet"/>
      <w:lvlText w:val=""/>
      <w:lvlJc w:val="left"/>
      <w:pPr>
        <w:tabs>
          <w:tab w:val="num" w:pos="720"/>
        </w:tabs>
        <w:ind w:left="720" w:hanging="360"/>
      </w:pPr>
      <w:rPr>
        <w:rFonts w:ascii="Symbol" w:hAnsi="Symbol" w:hint="default"/>
      </w:rPr>
    </w:lvl>
    <w:lvl w:ilvl="1" w:tplc="1FD2FB70">
      <w:numFmt w:val="bullet"/>
      <w:lvlText w:val=""/>
      <w:lvlJc w:val="left"/>
      <w:pPr>
        <w:tabs>
          <w:tab w:val="num" w:pos="1440"/>
        </w:tabs>
        <w:ind w:left="1440" w:hanging="360"/>
      </w:pPr>
      <w:rPr>
        <w:rFonts w:ascii="Symbol" w:hAnsi="Symbol" w:hint="default"/>
      </w:rPr>
    </w:lvl>
    <w:lvl w:ilvl="2" w:tplc="81004B90" w:tentative="1">
      <w:start w:val="1"/>
      <w:numFmt w:val="bullet"/>
      <w:lvlText w:val=""/>
      <w:lvlJc w:val="left"/>
      <w:pPr>
        <w:tabs>
          <w:tab w:val="num" w:pos="2160"/>
        </w:tabs>
        <w:ind w:left="2160" w:hanging="360"/>
      </w:pPr>
      <w:rPr>
        <w:rFonts w:ascii="Symbol" w:hAnsi="Symbol" w:hint="default"/>
      </w:rPr>
    </w:lvl>
    <w:lvl w:ilvl="3" w:tplc="3112C52E" w:tentative="1">
      <w:start w:val="1"/>
      <w:numFmt w:val="bullet"/>
      <w:lvlText w:val=""/>
      <w:lvlJc w:val="left"/>
      <w:pPr>
        <w:tabs>
          <w:tab w:val="num" w:pos="2880"/>
        </w:tabs>
        <w:ind w:left="2880" w:hanging="360"/>
      </w:pPr>
      <w:rPr>
        <w:rFonts w:ascii="Symbol" w:hAnsi="Symbol" w:hint="default"/>
      </w:rPr>
    </w:lvl>
    <w:lvl w:ilvl="4" w:tplc="F77298C8" w:tentative="1">
      <w:start w:val="1"/>
      <w:numFmt w:val="bullet"/>
      <w:lvlText w:val=""/>
      <w:lvlJc w:val="left"/>
      <w:pPr>
        <w:tabs>
          <w:tab w:val="num" w:pos="3600"/>
        </w:tabs>
        <w:ind w:left="3600" w:hanging="360"/>
      </w:pPr>
      <w:rPr>
        <w:rFonts w:ascii="Symbol" w:hAnsi="Symbol" w:hint="default"/>
      </w:rPr>
    </w:lvl>
    <w:lvl w:ilvl="5" w:tplc="E07CA152" w:tentative="1">
      <w:start w:val="1"/>
      <w:numFmt w:val="bullet"/>
      <w:lvlText w:val=""/>
      <w:lvlJc w:val="left"/>
      <w:pPr>
        <w:tabs>
          <w:tab w:val="num" w:pos="4320"/>
        </w:tabs>
        <w:ind w:left="4320" w:hanging="360"/>
      </w:pPr>
      <w:rPr>
        <w:rFonts w:ascii="Symbol" w:hAnsi="Symbol" w:hint="default"/>
      </w:rPr>
    </w:lvl>
    <w:lvl w:ilvl="6" w:tplc="6DC6A4B6" w:tentative="1">
      <w:start w:val="1"/>
      <w:numFmt w:val="bullet"/>
      <w:lvlText w:val=""/>
      <w:lvlJc w:val="left"/>
      <w:pPr>
        <w:tabs>
          <w:tab w:val="num" w:pos="5040"/>
        </w:tabs>
        <w:ind w:left="5040" w:hanging="360"/>
      </w:pPr>
      <w:rPr>
        <w:rFonts w:ascii="Symbol" w:hAnsi="Symbol" w:hint="default"/>
      </w:rPr>
    </w:lvl>
    <w:lvl w:ilvl="7" w:tplc="4B3477AE" w:tentative="1">
      <w:start w:val="1"/>
      <w:numFmt w:val="bullet"/>
      <w:lvlText w:val=""/>
      <w:lvlJc w:val="left"/>
      <w:pPr>
        <w:tabs>
          <w:tab w:val="num" w:pos="5760"/>
        </w:tabs>
        <w:ind w:left="5760" w:hanging="360"/>
      </w:pPr>
      <w:rPr>
        <w:rFonts w:ascii="Symbol" w:hAnsi="Symbol" w:hint="default"/>
      </w:rPr>
    </w:lvl>
    <w:lvl w:ilvl="8" w:tplc="C52A8FBC"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3047F83"/>
    <w:multiLevelType w:val="hybridMultilevel"/>
    <w:tmpl w:val="1F86AE80"/>
    <w:lvl w:ilvl="0" w:tplc="6E0AF71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B9D576F"/>
    <w:multiLevelType w:val="hybridMultilevel"/>
    <w:tmpl w:val="903E2BEC"/>
    <w:lvl w:ilvl="0" w:tplc="6E0AF7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9356489"/>
    <w:multiLevelType w:val="multilevel"/>
    <w:tmpl w:val="706523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9E369B8"/>
    <w:multiLevelType w:val="hybridMultilevel"/>
    <w:tmpl w:val="21ECE696"/>
    <w:lvl w:ilvl="0" w:tplc="6E0AF7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7052E9C"/>
    <w:multiLevelType w:val="hybridMultilevel"/>
    <w:tmpl w:val="9404C09A"/>
    <w:lvl w:ilvl="0" w:tplc="5D66A9DE">
      <w:start w:val="1"/>
      <w:numFmt w:val="bullet"/>
      <w:lvlText w:val=""/>
      <w:lvlJc w:val="left"/>
      <w:pPr>
        <w:tabs>
          <w:tab w:val="num" w:pos="720"/>
        </w:tabs>
        <w:ind w:left="720" w:hanging="360"/>
      </w:pPr>
      <w:rPr>
        <w:rFonts w:ascii="Symbol" w:hAnsi="Symbol" w:hint="default"/>
      </w:rPr>
    </w:lvl>
    <w:lvl w:ilvl="1" w:tplc="546AB6B0">
      <w:start w:val="1"/>
      <w:numFmt w:val="bullet"/>
      <w:lvlText w:val=""/>
      <w:lvlJc w:val="left"/>
      <w:pPr>
        <w:tabs>
          <w:tab w:val="num" w:pos="1440"/>
        </w:tabs>
        <w:ind w:left="1440" w:hanging="360"/>
      </w:pPr>
      <w:rPr>
        <w:rFonts w:ascii="Symbol" w:hAnsi="Symbol" w:hint="default"/>
      </w:rPr>
    </w:lvl>
    <w:lvl w:ilvl="2" w:tplc="130614D4" w:tentative="1">
      <w:start w:val="1"/>
      <w:numFmt w:val="bullet"/>
      <w:lvlText w:val=""/>
      <w:lvlJc w:val="left"/>
      <w:pPr>
        <w:tabs>
          <w:tab w:val="num" w:pos="2160"/>
        </w:tabs>
        <w:ind w:left="2160" w:hanging="360"/>
      </w:pPr>
      <w:rPr>
        <w:rFonts w:ascii="Symbol" w:hAnsi="Symbol" w:hint="default"/>
      </w:rPr>
    </w:lvl>
    <w:lvl w:ilvl="3" w:tplc="7DCC56FA" w:tentative="1">
      <w:start w:val="1"/>
      <w:numFmt w:val="bullet"/>
      <w:lvlText w:val=""/>
      <w:lvlJc w:val="left"/>
      <w:pPr>
        <w:tabs>
          <w:tab w:val="num" w:pos="2880"/>
        </w:tabs>
        <w:ind w:left="2880" w:hanging="360"/>
      </w:pPr>
      <w:rPr>
        <w:rFonts w:ascii="Symbol" w:hAnsi="Symbol" w:hint="default"/>
      </w:rPr>
    </w:lvl>
    <w:lvl w:ilvl="4" w:tplc="3F8670C6" w:tentative="1">
      <w:start w:val="1"/>
      <w:numFmt w:val="bullet"/>
      <w:lvlText w:val=""/>
      <w:lvlJc w:val="left"/>
      <w:pPr>
        <w:tabs>
          <w:tab w:val="num" w:pos="3600"/>
        </w:tabs>
        <w:ind w:left="3600" w:hanging="360"/>
      </w:pPr>
      <w:rPr>
        <w:rFonts w:ascii="Symbol" w:hAnsi="Symbol" w:hint="default"/>
      </w:rPr>
    </w:lvl>
    <w:lvl w:ilvl="5" w:tplc="E2C43676" w:tentative="1">
      <w:start w:val="1"/>
      <w:numFmt w:val="bullet"/>
      <w:lvlText w:val=""/>
      <w:lvlJc w:val="left"/>
      <w:pPr>
        <w:tabs>
          <w:tab w:val="num" w:pos="4320"/>
        </w:tabs>
        <w:ind w:left="4320" w:hanging="360"/>
      </w:pPr>
      <w:rPr>
        <w:rFonts w:ascii="Symbol" w:hAnsi="Symbol" w:hint="default"/>
      </w:rPr>
    </w:lvl>
    <w:lvl w:ilvl="6" w:tplc="B3D2FC00" w:tentative="1">
      <w:start w:val="1"/>
      <w:numFmt w:val="bullet"/>
      <w:lvlText w:val=""/>
      <w:lvlJc w:val="left"/>
      <w:pPr>
        <w:tabs>
          <w:tab w:val="num" w:pos="5040"/>
        </w:tabs>
        <w:ind w:left="5040" w:hanging="360"/>
      </w:pPr>
      <w:rPr>
        <w:rFonts w:ascii="Symbol" w:hAnsi="Symbol" w:hint="default"/>
      </w:rPr>
    </w:lvl>
    <w:lvl w:ilvl="7" w:tplc="2BA48112" w:tentative="1">
      <w:start w:val="1"/>
      <w:numFmt w:val="bullet"/>
      <w:lvlText w:val=""/>
      <w:lvlJc w:val="left"/>
      <w:pPr>
        <w:tabs>
          <w:tab w:val="num" w:pos="5760"/>
        </w:tabs>
        <w:ind w:left="5760" w:hanging="360"/>
      </w:pPr>
      <w:rPr>
        <w:rFonts w:ascii="Symbol" w:hAnsi="Symbol" w:hint="default"/>
      </w:rPr>
    </w:lvl>
    <w:lvl w:ilvl="8" w:tplc="2CB810A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604D24F5"/>
    <w:multiLevelType w:val="hybridMultilevel"/>
    <w:tmpl w:val="1368F1F0"/>
    <w:lvl w:ilvl="0" w:tplc="6E0AF71E">
      <w:start w:val="1"/>
      <w:numFmt w:val="bullet"/>
      <w:lvlText w:val=""/>
      <w:lvlJc w:val="left"/>
      <w:pPr>
        <w:ind w:left="478" w:hanging="420"/>
      </w:pPr>
      <w:rPr>
        <w:rFonts w:ascii="Wingdings" w:hAnsi="Wingdings" w:hint="default"/>
      </w:rPr>
    </w:lvl>
    <w:lvl w:ilvl="1" w:tplc="0409000B" w:tentative="1">
      <w:start w:val="1"/>
      <w:numFmt w:val="bullet"/>
      <w:lvlText w:val=""/>
      <w:lvlJc w:val="left"/>
      <w:pPr>
        <w:ind w:left="898" w:hanging="420"/>
      </w:pPr>
      <w:rPr>
        <w:rFonts w:ascii="Wingdings" w:hAnsi="Wingdings" w:hint="default"/>
      </w:rPr>
    </w:lvl>
    <w:lvl w:ilvl="2" w:tplc="0409000D"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B" w:tentative="1">
      <w:start w:val="1"/>
      <w:numFmt w:val="bullet"/>
      <w:lvlText w:val=""/>
      <w:lvlJc w:val="left"/>
      <w:pPr>
        <w:ind w:left="2158" w:hanging="420"/>
      </w:pPr>
      <w:rPr>
        <w:rFonts w:ascii="Wingdings" w:hAnsi="Wingdings" w:hint="default"/>
      </w:rPr>
    </w:lvl>
    <w:lvl w:ilvl="5" w:tplc="0409000D"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B" w:tentative="1">
      <w:start w:val="1"/>
      <w:numFmt w:val="bullet"/>
      <w:lvlText w:val=""/>
      <w:lvlJc w:val="left"/>
      <w:pPr>
        <w:ind w:left="3418" w:hanging="420"/>
      </w:pPr>
      <w:rPr>
        <w:rFonts w:ascii="Wingdings" w:hAnsi="Wingdings" w:hint="default"/>
      </w:rPr>
    </w:lvl>
    <w:lvl w:ilvl="8" w:tplc="0409000D" w:tentative="1">
      <w:start w:val="1"/>
      <w:numFmt w:val="bullet"/>
      <w:lvlText w:val=""/>
      <w:lvlJc w:val="left"/>
      <w:pPr>
        <w:ind w:left="3838" w:hanging="420"/>
      </w:pPr>
      <w:rPr>
        <w:rFonts w:ascii="Wingdings" w:hAnsi="Wingdings" w:hint="default"/>
      </w:rPr>
    </w:lvl>
  </w:abstractNum>
  <w:abstractNum w:abstractNumId="13" w15:restartNumberingAfterBreak="0">
    <w:nsid w:val="6467062B"/>
    <w:multiLevelType w:val="hybridMultilevel"/>
    <w:tmpl w:val="A9FC9932"/>
    <w:lvl w:ilvl="0" w:tplc="AC2CA29C">
      <w:start w:val="1"/>
      <w:numFmt w:val="bullet"/>
      <w:lvlText w:val=""/>
      <w:lvlJc w:val="left"/>
      <w:pPr>
        <w:tabs>
          <w:tab w:val="num" w:pos="720"/>
        </w:tabs>
        <w:ind w:left="720" w:hanging="360"/>
      </w:pPr>
      <w:rPr>
        <w:rFonts w:ascii="Symbol" w:hAnsi="Symbol" w:hint="default"/>
      </w:rPr>
    </w:lvl>
    <w:lvl w:ilvl="1" w:tplc="BF12CFDC">
      <w:numFmt w:val="bullet"/>
      <w:lvlText w:val="o"/>
      <w:lvlJc w:val="left"/>
      <w:pPr>
        <w:tabs>
          <w:tab w:val="num" w:pos="1440"/>
        </w:tabs>
        <w:ind w:left="1440" w:hanging="360"/>
      </w:pPr>
      <w:rPr>
        <w:rFonts w:ascii="Courier New" w:hAnsi="Courier New" w:hint="default"/>
      </w:rPr>
    </w:lvl>
    <w:lvl w:ilvl="2" w:tplc="AAEEF572">
      <w:numFmt w:val="bullet"/>
      <w:lvlText w:val=""/>
      <w:lvlJc w:val="left"/>
      <w:pPr>
        <w:tabs>
          <w:tab w:val="num" w:pos="2160"/>
        </w:tabs>
        <w:ind w:left="2160" w:hanging="360"/>
      </w:pPr>
      <w:rPr>
        <w:rFonts w:ascii="Wingdings" w:hAnsi="Wingdings" w:hint="default"/>
      </w:rPr>
    </w:lvl>
    <w:lvl w:ilvl="3" w:tplc="D91A3C92">
      <w:numFmt w:val="bullet"/>
      <w:lvlText w:val=""/>
      <w:lvlJc w:val="left"/>
      <w:pPr>
        <w:tabs>
          <w:tab w:val="num" w:pos="2880"/>
        </w:tabs>
        <w:ind w:left="2880" w:hanging="360"/>
      </w:pPr>
      <w:rPr>
        <w:rFonts w:ascii="Symbol" w:hAnsi="Symbol" w:hint="default"/>
      </w:rPr>
    </w:lvl>
    <w:lvl w:ilvl="4" w:tplc="FF4E01D0" w:tentative="1">
      <w:start w:val="1"/>
      <w:numFmt w:val="bullet"/>
      <w:lvlText w:val=""/>
      <w:lvlJc w:val="left"/>
      <w:pPr>
        <w:tabs>
          <w:tab w:val="num" w:pos="3600"/>
        </w:tabs>
        <w:ind w:left="3600" w:hanging="360"/>
      </w:pPr>
      <w:rPr>
        <w:rFonts w:ascii="Symbol" w:hAnsi="Symbol" w:hint="default"/>
      </w:rPr>
    </w:lvl>
    <w:lvl w:ilvl="5" w:tplc="E08E3146" w:tentative="1">
      <w:start w:val="1"/>
      <w:numFmt w:val="bullet"/>
      <w:lvlText w:val=""/>
      <w:lvlJc w:val="left"/>
      <w:pPr>
        <w:tabs>
          <w:tab w:val="num" w:pos="4320"/>
        </w:tabs>
        <w:ind w:left="4320" w:hanging="360"/>
      </w:pPr>
      <w:rPr>
        <w:rFonts w:ascii="Symbol" w:hAnsi="Symbol" w:hint="default"/>
      </w:rPr>
    </w:lvl>
    <w:lvl w:ilvl="6" w:tplc="C2E083F4" w:tentative="1">
      <w:start w:val="1"/>
      <w:numFmt w:val="bullet"/>
      <w:lvlText w:val=""/>
      <w:lvlJc w:val="left"/>
      <w:pPr>
        <w:tabs>
          <w:tab w:val="num" w:pos="5040"/>
        </w:tabs>
        <w:ind w:left="5040" w:hanging="360"/>
      </w:pPr>
      <w:rPr>
        <w:rFonts w:ascii="Symbol" w:hAnsi="Symbol" w:hint="default"/>
      </w:rPr>
    </w:lvl>
    <w:lvl w:ilvl="7" w:tplc="A7C82C78" w:tentative="1">
      <w:start w:val="1"/>
      <w:numFmt w:val="bullet"/>
      <w:lvlText w:val=""/>
      <w:lvlJc w:val="left"/>
      <w:pPr>
        <w:tabs>
          <w:tab w:val="num" w:pos="5760"/>
        </w:tabs>
        <w:ind w:left="5760" w:hanging="360"/>
      </w:pPr>
      <w:rPr>
        <w:rFonts w:ascii="Symbol" w:hAnsi="Symbol" w:hint="default"/>
      </w:rPr>
    </w:lvl>
    <w:lvl w:ilvl="8" w:tplc="407647B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DD71D83"/>
    <w:multiLevelType w:val="hybridMultilevel"/>
    <w:tmpl w:val="0A3E4C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707874BE"/>
    <w:multiLevelType w:val="hybridMultilevel"/>
    <w:tmpl w:val="CA4E944E"/>
    <w:lvl w:ilvl="0" w:tplc="F10CF99E">
      <w:start w:val="1"/>
      <w:numFmt w:val="bullet"/>
      <w:lvlText w:val=""/>
      <w:lvlJc w:val="left"/>
      <w:pPr>
        <w:tabs>
          <w:tab w:val="num" w:pos="-215"/>
        </w:tabs>
        <w:ind w:left="-215" w:hanging="360"/>
      </w:pPr>
      <w:rPr>
        <w:rFonts w:ascii="Symbol" w:hAnsi="Symbol" w:hint="default"/>
      </w:rPr>
    </w:lvl>
    <w:lvl w:ilvl="1" w:tplc="E2E60EA6">
      <w:numFmt w:val="bullet"/>
      <w:lvlText w:val=""/>
      <w:lvlJc w:val="left"/>
      <w:pPr>
        <w:tabs>
          <w:tab w:val="num" w:pos="505"/>
        </w:tabs>
        <w:ind w:left="505" w:hanging="360"/>
      </w:pPr>
      <w:rPr>
        <w:rFonts w:ascii="Symbol" w:hAnsi="Symbol" w:hint="default"/>
      </w:rPr>
    </w:lvl>
    <w:lvl w:ilvl="2" w:tplc="66A4F8F2" w:tentative="1">
      <w:start w:val="1"/>
      <w:numFmt w:val="bullet"/>
      <w:lvlText w:val=""/>
      <w:lvlJc w:val="left"/>
      <w:pPr>
        <w:tabs>
          <w:tab w:val="num" w:pos="1225"/>
        </w:tabs>
        <w:ind w:left="1225" w:hanging="360"/>
      </w:pPr>
      <w:rPr>
        <w:rFonts w:ascii="Symbol" w:hAnsi="Symbol" w:hint="default"/>
      </w:rPr>
    </w:lvl>
    <w:lvl w:ilvl="3" w:tplc="E236AC6E" w:tentative="1">
      <w:start w:val="1"/>
      <w:numFmt w:val="bullet"/>
      <w:lvlText w:val=""/>
      <w:lvlJc w:val="left"/>
      <w:pPr>
        <w:tabs>
          <w:tab w:val="num" w:pos="1945"/>
        </w:tabs>
        <w:ind w:left="1945" w:hanging="360"/>
      </w:pPr>
      <w:rPr>
        <w:rFonts w:ascii="Symbol" w:hAnsi="Symbol" w:hint="default"/>
      </w:rPr>
    </w:lvl>
    <w:lvl w:ilvl="4" w:tplc="8C122DB4" w:tentative="1">
      <w:start w:val="1"/>
      <w:numFmt w:val="bullet"/>
      <w:lvlText w:val=""/>
      <w:lvlJc w:val="left"/>
      <w:pPr>
        <w:tabs>
          <w:tab w:val="num" w:pos="2665"/>
        </w:tabs>
        <w:ind w:left="2665" w:hanging="360"/>
      </w:pPr>
      <w:rPr>
        <w:rFonts w:ascii="Symbol" w:hAnsi="Symbol" w:hint="default"/>
      </w:rPr>
    </w:lvl>
    <w:lvl w:ilvl="5" w:tplc="C986A364" w:tentative="1">
      <w:start w:val="1"/>
      <w:numFmt w:val="bullet"/>
      <w:lvlText w:val=""/>
      <w:lvlJc w:val="left"/>
      <w:pPr>
        <w:tabs>
          <w:tab w:val="num" w:pos="3385"/>
        </w:tabs>
        <w:ind w:left="3385" w:hanging="360"/>
      </w:pPr>
      <w:rPr>
        <w:rFonts w:ascii="Symbol" w:hAnsi="Symbol" w:hint="default"/>
      </w:rPr>
    </w:lvl>
    <w:lvl w:ilvl="6" w:tplc="A6908C4E" w:tentative="1">
      <w:start w:val="1"/>
      <w:numFmt w:val="bullet"/>
      <w:lvlText w:val=""/>
      <w:lvlJc w:val="left"/>
      <w:pPr>
        <w:tabs>
          <w:tab w:val="num" w:pos="4105"/>
        </w:tabs>
        <w:ind w:left="4105" w:hanging="360"/>
      </w:pPr>
      <w:rPr>
        <w:rFonts w:ascii="Symbol" w:hAnsi="Symbol" w:hint="default"/>
      </w:rPr>
    </w:lvl>
    <w:lvl w:ilvl="7" w:tplc="163EC696" w:tentative="1">
      <w:start w:val="1"/>
      <w:numFmt w:val="bullet"/>
      <w:lvlText w:val=""/>
      <w:lvlJc w:val="left"/>
      <w:pPr>
        <w:tabs>
          <w:tab w:val="num" w:pos="4825"/>
        </w:tabs>
        <w:ind w:left="4825" w:hanging="360"/>
      </w:pPr>
      <w:rPr>
        <w:rFonts w:ascii="Symbol" w:hAnsi="Symbol" w:hint="default"/>
      </w:rPr>
    </w:lvl>
    <w:lvl w:ilvl="8" w:tplc="EAB6D51A" w:tentative="1">
      <w:start w:val="1"/>
      <w:numFmt w:val="bullet"/>
      <w:lvlText w:val=""/>
      <w:lvlJc w:val="left"/>
      <w:pPr>
        <w:tabs>
          <w:tab w:val="num" w:pos="5545"/>
        </w:tabs>
        <w:ind w:left="5545" w:hanging="360"/>
      </w:pPr>
      <w:rPr>
        <w:rFonts w:ascii="Symbol" w:hAnsi="Symbol" w:hint="default"/>
      </w:rPr>
    </w:lvl>
  </w:abstractNum>
  <w:abstractNum w:abstractNumId="17" w15:restartNumberingAfterBreak="0">
    <w:nsid w:val="71F63145"/>
    <w:multiLevelType w:val="hybridMultilevel"/>
    <w:tmpl w:val="4402569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743E4519"/>
    <w:multiLevelType w:val="hybridMultilevel"/>
    <w:tmpl w:val="8A9614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7"/>
  </w:num>
  <w:num w:numId="4">
    <w:abstractNumId w:val="4"/>
  </w:num>
  <w:num w:numId="5">
    <w:abstractNumId w:val="19"/>
  </w:num>
  <w:num w:numId="6">
    <w:abstractNumId w:val="11"/>
  </w:num>
  <w:num w:numId="7">
    <w:abstractNumId w:val="1"/>
  </w:num>
  <w:num w:numId="8">
    <w:abstractNumId w:val="5"/>
  </w:num>
  <w:num w:numId="9">
    <w:abstractNumId w:val="6"/>
  </w:num>
  <w:num w:numId="10">
    <w:abstractNumId w:val="8"/>
    <w:lvlOverride w:ilvl="0"/>
    <w:lvlOverride w:ilvl="1"/>
    <w:lvlOverride w:ilvl="2"/>
    <w:lvlOverride w:ilvl="3"/>
    <w:lvlOverride w:ilvl="4"/>
    <w:lvlOverride w:ilvl="5"/>
    <w:lvlOverride w:ilvl="6"/>
    <w:lvlOverride w:ilvl="7"/>
    <w:lvlOverride w:ilvl="8"/>
  </w:num>
  <w:num w:numId="11">
    <w:abstractNumId w:val="17"/>
    <w:lvlOverride w:ilvl="0"/>
    <w:lvlOverride w:ilvl="1"/>
    <w:lvlOverride w:ilvl="2"/>
    <w:lvlOverride w:ilvl="3"/>
    <w:lvlOverride w:ilvl="4"/>
    <w:lvlOverride w:ilvl="5"/>
    <w:lvlOverride w:ilvl="6"/>
    <w:lvlOverride w:ilvl="7"/>
    <w:lvlOverride w:ilvl="8"/>
  </w:num>
  <w:num w:numId="12">
    <w:abstractNumId w:val="15"/>
    <w:lvlOverride w:ilvl="0"/>
    <w:lvlOverride w:ilvl="1"/>
    <w:lvlOverride w:ilvl="2"/>
    <w:lvlOverride w:ilvl="3"/>
    <w:lvlOverride w:ilvl="4"/>
    <w:lvlOverride w:ilvl="5"/>
    <w:lvlOverride w:ilvl="6"/>
    <w:lvlOverride w:ilvl="7"/>
    <w:lvlOverride w:ilvl="8"/>
  </w:num>
  <w:num w:numId="13">
    <w:abstractNumId w:val="18"/>
    <w:lvlOverride w:ilvl="0"/>
    <w:lvlOverride w:ilvl="1"/>
    <w:lvlOverride w:ilvl="2"/>
    <w:lvlOverride w:ilvl="3"/>
    <w:lvlOverride w:ilvl="4"/>
    <w:lvlOverride w:ilvl="5"/>
    <w:lvlOverride w:ilvl="6"/>
    <w:lvlOverride w:ilvl="7"/>
    <w:lvlOverride w:ilvl="8"/>
  </w:num>
  <w:num w:numId="14">
    <w:abstractNumId w:val="13"/>
  </w:num>
  <w:num w:numId="15">
    <w:abstractNumId w:val="3"/>
  </w:num>
  <w:num w:numId="16">
    <w:abstractNumId w:val="12"/>
  </w:num>
  <w:num w:numId="17">
    <w:abstractNumId w:val="9"/>
  </w:num>
  <w:num w:numId="18">
    <w:abstractNumId w:val="2"/>
  </w:num>
  <w:num w:numId="19">
    <w:abstractNumId w:val="10"/>
  </w:num>
  <w:num w:numId="20">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7533"/>
    <w:rsid w:val="000075B2"/>
    <w:rsid w:val="00007AD6"/>
    <w:rsid w:val="00007C49"/>
    <w:rsid w:val="00007F20"/>
    <w:rsid w:val="0001012D"/>
    <w:rsid w:val="00010241"/>
    <w:rsid w:val="0001028A"/>
    <w:rsid w:val="0001050B"/>
    <w:rsid w:val="0001066C"/>
    <w:rsid w:val="00010B6C"/>
    <w:rsid w:val="00011372"/>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4010"/>
    <w:rsid w:val="00014618"/>
    <w:rsid w:val="00015001"/>
    <w:rsid w:val="00015317"/>
    <w:rsid w:val="000153FF"/>
    <w:rsid w:val="0001551B"/>
    <w:rsid w:val="000158B1"/>
    <w:rsid w:val="00015DDF"/>
    <w:rsid w:val="0001603A"/>
    <w:rsid w:val="00016341"/>
    <w:rsid w:val="000164FB"/>
    <w:rsid w:val="0001655B"/>
    <w:rsid w:val="00016820"/>
    <w:rsid w:val="00016846"/>
    <w:rsid w:val="0001687D"/>
    <w:rsid w:val="000169ED"/>
    <w:rsid w:val="00016A6D"/>
    <w:rsid w:val="00016AFA"/>
    <w:rsid w:val="00016BE7"/>
    <w:rsid w:val="0001734F"/>
    <w:rsid w:val="0001738E"/>
    <w:rsid w:val="000173ED"/>
    <w:rsid w:val="0001778F"/>
    <w:rsid w:val="00017C75"/>
    <w:rsid w:val="000207A3"/>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6FD"/>
    <w:rsid w:val="00023917"/>
    <w:rsid w:val="00023C8B"/>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22"/>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B3D"/>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BFF"/>
    <w:rsid w:val="00052F1A"/>
    <w:rsid w:val="00052F3F"/>
    <w:rsid w:val="00053095"/>
    <w:rsid w:val="0005380A"/>
    <w:rsid w:val="00053994"/>
    <w:rsid w:val="00053E6A"/>
    <w:rsid w:val="00054CD8"/>
    <w:rsid w:val="00054CED"/>
    <w:rsid w:val="00054DAD"/>
    <w:rsid w:val="00055087"/>
    <w:rsid w:val="000550B8"/>
    <w:rsid w:val="000553DE"/>
    <w:rsid w:val="0005593A"/>
    <w:rsid w:val="00055F29"/>
    <w:rsid w:val="000563A7"/>
    <w:rsid w:val="00056631"/>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1ED"/>
    <w:rsid w:val="00062250"/>
    <w:rsid w:val="00062E39"/>
    <w:rsid w:val="00062E9D"/>
    <w:rsid w:val="00063776"/>
    <w:rsid w:val="00063798"/>
    <w:rsid w:val="00063813"/>
    <w:rsid w:val="00063997"/>
    <w:rsid w:val="00063DEC"/>
    <w:rsid w:val="000644A1"/>
    <w:rsid w:val="00064F4F"/>
    <w:rsid w:val="00065E11"/>
    <w:rsid w:val="0006602B"/>
    <w:rsid w:val="000666D5"/>
    <w:rsid w:val="00066C0C"/>
    <w:rsid w:val="00066EA6"/>
    <w:rsid w:val="00066FD7"/>
    <w:rsid w:val="00067721"/>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864"/>
    <w:rsid w:val="00073891"/>
    <w:rsid w:val="00073C77"/>
    <w:rsid w:val="00073D21"/>
    <w:rsid w:val="00074417"/>
    <w:rsid w:val="000744DC"/>
    <w:rsid w:val="00074D95"/>
    <w:rsid w:val="00075498"/>
    <w:rsid w:val="0007585B"/>
    <w:rsid w:val="00075C87"/>
    <w:rsid w:val="00075DC0"/>
    <w:rsid w:val="0007603A"/>
    <w:rsid w:val="000761E9"/>
    <w:rsid w:val="0007674F"/>
    <w:rsid w:val="00076779"/>
    <w:rsid w:val="000772DC"/>
    <w:rsid w:val="000779A9"/>
    <w:rsid w:val="00077FFC"/>
    <w:rsid w:val="000808D4"/>
    <w:rsid w:val="00080B57"/>
    <w:rsid w:val="00080D10"/>
    <w:rsid w:val="00080DDF"/>
    <w:rsid w:val="00080EC6"/>
    <w:rsid w:val="00081532"/>
    <w:rsid w:val="00081697"/>
    <w:rsid w:val="00081C3F"/>
    <w:rsid w:val="00081C52"/>
    <w:rsid w:val="00081DE5"/>
    <w:rsid w:val="00081FAB"/>
    <w:rsid w:val="0008201A"/>
    <w:rsid w:val="00082A22"/>
    <w:rsid w:val="00082C00"/>
    <w:rsid w:val="00082E51"/>
    <w:rsid w:val="00083306"/>
    <w:rsid w:val="00083382"/>
    <w:rsid w:val="000833F7"/>
    <w:rsid w:val="000834F3"/>
    <w:rsid w:val="0008390F"/>
    <w:rsid w:val="00083DE3"/>
    <w:rsid w:val="000840C3"/>
    <w:rsid w:val="00084132"/>
    <w:rsid w:val="00084B36"/>
    <w:rsid w:val="00084BBC"/>
    <w:rsid w:val="00084FF3"/>
    <w:rsid w:val="000850E1"/>
    <w:rsid w:val="000851B4"/>
    <w:rsid w:val="000851FB"/>
    <w:rsid w:val="00085A55"/>
    <w:rsid w:val="00086145"/>
    <w:rsid w:val="0008617D"/>
    <w:rsid w:val="00086246"/>
    <w:rsid w:val="00086390"/>
    <w:rsid w:val="000865C7"/>
    <w:rsid w:val="00086C10"/>
    <w:rsid w:val="00086D89"/>
    <w:rsid w:val="00086DE0"/>
    <w:rsid w:val="00087061"/>
    <w:rsid w:val="00087335"/>
    <w:rsid w:val="000875FB"/>
    <w:rsid w:val="0008771A"/>
    <w:rsid w:val="00087778"/>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51C"/>
    <w:rsid w:val="000938BD"/>
    <w:rsid w:val="00093955"/>
    <w:rsid w:val="00093E83"/>
    <w:rsid w:val="00093EFE"/>
    <w:rsid w:val="00093F84"/>
    <w:rsid w:val="00094631"/>
    <w:rsid w:val="00094903"/>
    <w:rsid w:val="0009490A"/>
    <w:rsid w:val="00095181"/>
    <w:rsid w:val="0009523E"/>
    <w:rsid w:val="0009527A"/>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45E"/>
    <w:rsid w:val="000A5826"/>
    <w:rsid w:val="000A5863"/>
    <w:rsid w:val="000A5AEB"/>
    <w:rsid w:val="000A6088"/>
    <w:rsid w:val="000A62D0"/>
    <w:rsid w:val="000A638D"/>
    <w:rsid w:val="000A6406"/>
    <w:rsid w:val="000A7054"/>
    <w:rsid w:val="000A73B9"/>
    <w:rsid w:val="000A74DA"/>
    <w:rsid w:val="000A7564"/>
    <w:rsid w:val="000A76FF"/>
    <w:rsid w:val="000A78F8"/>
    <w:rsid w:val="000A7920"/>
    <w:rsid w:val="000A7CC2"/>
    <w:rsid w:val="000A7CF2"/>
    <w:rsid w:val="000B03F9"/>
    <w:rsid w:val="000B09C2"/>
    <w:rsid w:val="000B0DB3"/>
    <w:rsid w:val="000B1298"/>
    <w:rsid w:val="000B16EB"/>
    <w:rsid w:val="000B1781"/>
    <w:rsid w:val="000B1BDB"/>
    <w:rsid w:val="000B1D5C"/>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28"/>
    <w:rsid w:val="000B5BA0"/>
    <w:rsid w:val="000B5F24"/>
    <w:rsid w:val="000B6737"/>
    <w:rsid w:val="000B7169"/>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255"/>
    <w:rsid w:val="000C735F"/>
    <w:rsid w:val="000C736F"/>
    <w:rsid w:val="000C76AD"/>
    <w:rsid w:val="000C7705"/>
    <w:rsid w:val="000D00B7"/>
    <w:rsid w:val="000D0184"/>
    <w:rsid w:val="000D0461"/>
    <w:rsid w:val="000D0465"/>
    <w:rsid w:val="000D0F6A"/>
    <w:rsid w:val="000D1034"/>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0B7F"/>
    <w:rsid w:val="000E1120"/>
    <w:rsid w:val="000E1353"/>
    <w:rsid w:val="000E1B84"/>
    <w:rsid w:val="000E1B9A"/>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6F8D"/>
    <w:rsid w:val="000E7583"/>
    <w:rsid w:val="000E7E72"/>
    <w:rsid w:val="000F0059"/>
    <w:rsid w:val="000F0114"/>
    <w:rsid w:val="000F01EC"/>
    <w:rsid w:val="000F026A"/>
    <w:rsid w:val="000F02BC"/>
    <w:rsid w:val="000F04D8"/>
    <w:rsid w:val="000F07BE"/>
    <w:rsid w:val="000F095C"/>
    <w:rsid w:val="000F0AB5"/>
    <w:rsid w:val="000F0B03"/>
    <w:rsid w:val="000F1962"/>
    <w:rsid w:val="000F1C51"/>
    <w:rsid w:val="000F23FB"/>
    <w:rsid w:val="000F256C"/>
    <w:rsid w:val="000F27F8"/>
    <w:rsid w:val="000F2C7F"/>
    <w:rsid w:val="000F2C9D"/>
    <w:rsid w:val="000F336B"/>
    <w:rsid w:val="000F34F4"/>
    <w:rsid w:val="000F3A57"/>
    <w:rsid w:val="000F3E62"/>
    <w:rsid w:val="000F3F41"/>
    <w:rsid w:val="000F4416"/>
    <w:rsid w:val="000F4501"/>
    <w:rsid w:val="000F45A0"/>
    <w:rsid w:val="000F470C"/>
    <w:rsid w:val="000F4A86"/>
    <w:rsid w:val="000F4BF5"/>
    <w:rsid w:val="000F4D77"/>
    <w:rsid w:val="000F4EFA"/>
    <w:rsid w:val="000F55DE"/>
    <w:rsid w:val="000F61A9"/>
    <w:rsid w:val="000F634C"/>
    <w:rsid w:val="000F63BD"/>
    <w:rsid w:val="000F649A"/>
    <w:rsid w:val="000F64C4"/>
    <w:rsid w:val="000F6598"/>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53B"/>
    <w:rsid w:val="00102A44"/>
    <w:rsid w:val="00102AB0"/>
    <w:rsid w:val="00102DC7"/>
    <w:rsid w:val="00102EFF"/>
    <w:rsid w:val="00103103"/>
    <w:rsid w:val="00103195"/>
    <w:rsid w:val="001038FC"/>
    <w:rsid w:val="00103BE0"/>
    <w:rsid w:val="00103D0C"/>
    <w:rsid w:val="00103D3A"/>
    <w:rsid w:val="00103EE6"/>
    <w:rsid w:val="00104275"/>
    <w:rsid w:val="00104416"/>
    <w:rsid w:val="001048FC"/>
    <w:rsid w:val="00104B51"/>
    <w:rsid w:val="0010583F"/>
    <w:rsid w:val="00105A8B"/>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5D9"/>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B73"/>
    <w:rsid w:val="00113CA5"/>
    <w:rsid w:val="001142BF"/>
    <w:rsid w:val="001143A3"/>
    <w:rsid w:val="001145AA"/>
    <w:rsid w:val="00114772"/>
    <w:rsid w:val="0011500C"/>
    <w:rsid w:val="001152D7"/>
    <w:rsid w:val="001152E8"/>
    <w:rsid w:val="001153FA"/>
    <w:rsid w:val="00115471"/>
    <w:rsid w:val="00115854"/>
    <w:rsid w:val="001160A6"/>
    <w:rsid w:val="0011618B"/>
    <w:rsid w:val="0011674F"/>
    <w:rsid w:val="00116E6C"/>
    <w:rsid w:val="00116EE1"/>
    <w:rsid w:val="00116F48"/>
    <w:rsid w:val="001176A6"/>
    <w:rsid w:val="00117950"/>
    <w:rsid w:val="00117CD7"/>
    <w:rsid w:val="00117FE0"/>
    <w:rsid w:val="001205F3"/>
    <w:rsid w:val="00120630"/>
    <w:rsid w:val="00120A55"/>
    <w:rsid w:val="00120A5F"/>
    <w:rsid w:val="00120CB4"/>
    <w:rsid w:val="001220CA"/>
    <w:rsid w:val="00122527"/>
    <w:rsid w:val="00122B79"/>
    <w:rsid w:val="00122D72"/>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07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4D9"/>
    <w:rsid w:val="00136640"/>
    <w:rsid w:val="00136A69"/>
    <w:rsid w:val="00136E86"/>
    <w:rsid w:val="00137628"/>
    <w:rsid w:val="001377FF"/>
    <w:rsid w:val="00137BDD"/>
    <w:rsid w:val="00137C1A"/>
    <w:rsid w:val="00137C9B"/>
    <w:rsid w:val="00137E66"/>
    <w:rsid w:val="0014009D"/>
    <w:rsid w:val="00140CF9"/>
    <w:rsid w:val="00140D2E"/>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D39"/>
    <w:rsid w:val="00146F2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2BA6"/>
    <w:rsid w:val="001530EA"/>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204"/>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47"/>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489"/>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975"/>
    <w:rsid w:val="00183CEA"/>
    <w:rsid w:val="00184062"/>
    <w:rsid w:val="001840F4"/>
    <w:rsid w:val="00184115"/>
    <w:rsid w:val="0018422E"/>
    <w:rsid w:val="00184388"/>
    <w:rsid w:val="00184392"/>
    <w:rsid w:val="00184BB6"/>
    <w:rsid w:val="00184D76"/>
    <w:rsid w:val="00184F6E"/>
    <w:rsid w:val="00185178"/>
    <w:rsid w:val="00185456"/>
    <w:rsid w:val="00185605"/>
    <w:rsid w:val="0018569E"/>
    <w:rsid w:val="00185769"/>
    <w:rsid w:val="00185D80"/>
    <w:rsid w:val="00185E10"/>
    <w:rsid w:val="00186403"/>
    <w:rsid w:val="00186583"/>
    <w:rsid w:val="001866FE"/>
    <w:rsid w:val="001867ED"/>
    <w:rsid w:val="00186B71"/>
    <w:rsid w:val="00186C04"/>
    <w:rsid w:val="00186C10"/>
    <w:rsid w:val="00186F48"/>
    <w:rsid w:val="00187086"/>
    <w:rsid w:val="00187157"/>
    <w:rsid w:val="001871E5"/>
    <w:rsid w:val="001875AD"/>
    <w:rsid w:val="001875EA"/>
    <w:rsid w:val="00187895"/>
    <w:rsid w:val="00187C19"/>
    <w:rsid w:val="00187C2A"/>
    <w:rsid w:val="00187ED4"/>
    <w:rsid w:val="00187FA7"/>
    <w:rsid w:val="0019016F"/>
    <w:rsid w:val="00190A25"/>
    <w:rsid w:val="00190C8B"/>
    <w:rsid w:val="00190D83"/>
    <w:rsid w:val="00190F7C"/>
    <w:rsid w:val="00190F80"/>
    <w:rsid w:val="00190F8C"/>
    <w:rsid w:val="00191031"/>
    <w:rsid w:val="001912DD"/>
    <w:rsid w:val="00191569"/>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0F"/>
    <w:rsid w:val="00193DA9"/>
    <w:rsid w:val="00193F6F"/>
    <w:rsid w:val="0019489E"/>
    <w:rsid w:val="00194BDF"/>
    <w:rsid w:val="00194F9B"/>
    <w:rsid w:val="00195253"/>
    <w:rsid w:val="0019533E"/>
    <w:rsid w:val="00195864"/>
    <w:rsid w:val="001958F0"/>
    <w:rsid w:val="00195944"/>
    <w:rsid w:val="00195A49"/>
    <w:rsid w:val="0019606F"/>
    <w:rsid w:val="001965F0"/>
    <w:rsid w:val="0019660C"/>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3F0"/>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974"/>
    <w:rsid w:val="001B5A8F"/>
    <w:rsid w:val="001B5C66"/>
    <w:rsid w:val="001B65AD"/>
    <w:rsid w:val="001B65E6"/>
    <w:rsid w:val="001B6625"/>
    <w:rsid w:val="001B6F97"/>
    <w:rsid w:val="001B6FAA"/>
    <w:rsid w:val="001B703A"/>
    <w:rsid w:val="001B7187"/>
    <w:rsid w:val="001B71B9"/>
    <w:rsid w:val="001B71D3"/>
    <w:rsid w:val="001B771F"/>
    <w:rsid w:val="001B775C"/>
    <w:rsid w:val="001B7F81"/>
    <w:rsid w:val="001C06AE"/>
    <w:rsid w:val="001C0A58"/>
    <w:rsid w:val="001C0BA7"/>
    <w:rsid w:val="001C1607"/>
    <w:rsid w:val="001C16FD"/>
    <w:rsid w:val="001C1A08"/>
    <w:rsid w:val="001C1BC1"/>
    <w:rsid w:val="001C1FE0"/>
    <w:rsid w:val="001C2ADC"/>
    <w:rsid w:val="001C2D37"/>
    <w:rsid w:val="001C30BE"/>
    <w:rsid w:val="001C3126"/>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6C"/>
    <w:rsid w:val="001C6F5A"/>
    <w:rsid w:val="001D02E1"/>
    <w:rsid w:val="001D056A"/>
    <w:rsid w:val="001D0734"/>
    <w:rsid w:val="001D0EDF"/>
    <w:rsid w:val="001D1142"/>
    <w:rsid w:val="001D135C"/>
    <w:rsid w:val="001D1A10"/>
    <w:rsid w:val="001D1B2D"/>
    <w:rsid w:val="001D1B4D"/>
    <w:rsid w:val="001D1D55"/>
    <w:rsid w:val="001D260E"/>
    <w:rsid w:val="001D270B"/>
    <w:rsid w:val="001D27C2"/>
    <w:rsid w:val="001D28C6"/>
    <w:rsid w:val="001D2A61"/>
    <w:rsid w:val="001D2AC2"/>
    <w:rsid w:val="001D2B86"/>
    <w:rsid w:val="001D33EB"/>
    <w:rsid w:val="001D360B"/>
    <w:rsid w:val="001D383C"/>
    <w:rsid w:val="001D3B1F"/>
    <w:rsid w:val="001D3BFB"/>
    <w:rsid w:val="001D3C7D"/>
    <w:rsid w:val="001D3E9C"/>
    <w:rsid w:val="001D4097"/>
    <w:rsid w:val="001D4908"/>
    <w:rsid w:val="001D491E"/>
    <w:rsid w:val="001D4921"/>
    <w:rsid w:val="001D4A8E"/>
    <w:rsid w:val="001D4B1F"/>
    <w:rsid w:val="001D5150"/>
    <w:rsid w:val="001D5267"/>
    <w:rsid w:val="001D5950"/>
    <w:rsid w:val="001D59AA"/>
    <w:rsid w:val="001D5A30"/>
    <w:rsid w:val="001D5EB7"/>
    <w:rsid w:val="001D62CE"/>
    <w:rsid w:val="001D638F"/>
    <w:rsid w:val="001D6746"/>
    <w:rsid w:val="001D68B0"/>
    <w:rsid w:val="001D6C5A"/>
    <w:rsid w:val="001D6E91"/>
    <w:rsid w:val="001D6FCC"/>
    <w:rsid w:val="001D6FD0"/>
    <w:rsid w:val="001D736D"/>
    <w:rsid w:val="001D741C"/>
    <w:rsid w:val="001D7951"/>
    <w:rsid w:val="001E07DC"/>
    <w:rsid w:val="001E0A41"/>
    <w:rsid w:val="001E0C8F"/>
    <w:rsid w:val="001E0DBF"/>
    <w:rsid w:val="001E0E1E"/>
    <w:rsid w:val="001E1A59"/>
    <w:rsid w:val="001E1ACD"/>
    <w:rsid w:val="001E1B66"/>
    <w:rsid w:val="001E2618"/>
    <w:rsid w:val="001E2AD4"/>
    <w:rsid w:val="001E3B1C"/>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A82"/>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1D96"/>
    <w:rsid w:val="001F23E9"/>
    <w:rsid w:val="001F29D1"/>
    <w:rsid w:val="001F2D7A"/>
    <w:rsid w:val="001F2F17"/>
    <w:rsid w:val="001F316B"/>
    <w:rsid w:val="001F330C"/>
    <w:rsid w:val="001F3C1C"/>
    <w:rsid w:val="001F41B8"/>
    <w:rsid w:val="001F42EE"/>
    <w:rsid w:val="001F43F0"/>
    <w:rsid w:val="001F442F"/>
    <w:rsid w:val="001F4856"/>
    <w:rsid w:val="001F49F4"/>
    <w:rsid w:val="001F4D32"/>
    <w:rsid w:val="001F4FF5"/>
    <w:rsid w:val="001F5483"/>
    <w:rsid w:val="001F556A"/>
    <w:rsid w:val="001F55BE"/>
    <w:rsid w:val="001F56DC"/>
    <w:rsid w:val="001F59AC"/>
    <w:rsid w:val="001F5EF6"/>
    <w:rsid w:val="001F605E"/>
    <w:rsid w:val="001F64A5"/>
    <w:rsid w:val="001F655A"/>
    <w:rsid w:val="001F6684"/>
    <w:rsid w:val="001F67E2"/>
    <w:rsid w:val="001F687E"/>
    <w:rsid w:val="001F694E"/>
    <w:rsid w:val="001F69CF"/>
    <w:rsid w:val="001F6A3C"/>
    <w:rsid w:val="001F6ADD"/>
    <w:rsid w:val="001F6B10"/>
    <w:rsid w:val="001F6D5C"/>
    <w:rsid w:val="001F6E3E"/>
    <w:rsid w:val="001F7468"/>
    <w:rsid w:val="001F7B0F"/>
    <w:rsid w:val="001F7C1E"/>
    <w:rsid w:val="001F7D90"/>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80"/>
    <w:rsid w:val="002072DA"/>
    <w:rsid w:val="0020744F"/>
    <w:rsid w:val="0020746F"/>
    <w:rsid w:val="00207591"/>
    <w:rsid w:val="002076A6"/>
    <w:rsid w:val="0020771A"/>
    <w:rsid w:val="00207984"/>
    <w:rsid w:val="00207B54"/>
    <w:rsid w:val="00207C49"/>
    <w:rsid w:val="00210066"/>
    <w:rsid w:val="00210246"/>
    <w:rsid w:val="0021080C"/>
    <w:rsid w:val="00210B76"/>
    <w:rsid w:val="002113D0"/>
    <w:rsid w:val="00211729"/>
    <w:rsid w:val="00211918"/>
    <w:rsid w:val="00211A7B"/>
    <w:rsid w:val="002122BB"/>
    <w:rsid w:val="00212447"/>
    <w:rsid w:val="00212557"/>
    <w:rsid w:val="002126B3"/>
    <w:rsid w:val="00212805"/>
    <w:rsid w:val="00214338"/>
    <w:rsid w:val="0021460B"/>
    <w:rsid w:val="00214CD2"/>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1F08"/>
    <w:rsid w:val="0022207C"/>
    <w:rsid w:val="00222A2D"/>
    <w:rsid w:val="002235E8"/>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5"/>
    <w:rsid w:val="00230C9E"/>
    <w:rsid w:val="002318EF"/>
    <w:rsid w:val="00231BE1"/>
    <w:rsid w:val="00231C96"/>
    <w:rsid w:val="00231D85"/>
    <w:rsid w:val="00231E77"/>
    <w:rsid w:val="002328DF"/>
    <w:rsid w:val="00232B3E"/>
    <w:rsid w:val="00232E0C"/>
    <w:rsid w:val="00232FB9"/>
    <w:rsid w:val="00232FD4"/>
    <w:rsid w:val="00233196"/>
    <w:rsid w:val="00233377"/>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615"/>
    <w:rsid w:val="00236AB5"/>
    <w:rsid w:val="00236AFC"/>
    <w:rsid w:val="0023703D"/>
    <w:rsid w:val="00237393"/>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32A"/>
    <w:rsid w:val="00247478"/>
    <w:rsid w:val="00247712"/>
    <w:rsid w:val="00247BE8"/>
    <w:rsid w:val="00247D0B"/>
    <w:rsid w:val="002504A5"/>
    <w:rsid w:val="002506F7"/>
    <w:rsid w:val="00250C74"/>
    <w:rsid w:val="0025101E"/>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3E94"/>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5E6"/>
    <w:rsid w:val="00263B7C"/>
    <w:rsid w:val="00263DFA"/>
    <w:rsid w:val="00263F5B"/>
    <w:rsid w:val="002640D0"/>
    <w:rsid w:val="002642B1"/>
    <w:rsid w:val="002644F5"/>
    <w:rsid w:val="00264609"/>
    <w:rsid w:val="0026473B"/>
    <w:rsid w:val="0026498A"/>
    <w:rsid w:val="00264CC2"/>
    <w:rsid w:val="00264F4B"/>
    <w:rsid w:val="002653A3"/>
    <w:rsid w:val="0026542C"/>
    <w:rsid w:val="0026556D"/>
    <w:rsid w:val="00265588"/>
    <w:rsid w:val="002655DD"/>
    <w:rsid w:val="00265741"/>
    <w:rsid w:val="00265BE9"/>
    <w:rsid w:val="00265C69"/>
    <w:rsid w:val="00265E72"/>
    <w:rsid w:val="00265F6D"/>
    <w:rsid w:val="002660A9"/>
    <w:rsid w:val="00266122"/>
    <w:rsid w:val="002667ED"/>
    <w:rsid w:val="00266A17"/>
    <w:rsid w:val="00266D6A"/>
    <w:rsid w:val="00266F8C"/>
    <w:rsid w:val="00267450"/>
    <w:rsid w:val="002678B9"/>
    <w:rsid w:val="00267ECD"/>
    <w:rsid w:val="002704F5"/>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742"/>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CE5"/>
    <w:rsid w:val="00296DD5"/>
    <w:rsid w:val="00297214"/>
    <w:rsid w:val="00297333"/>
    <w:rsid w:val="00297446"/>
    <w:rsid w:val="0029746C"/>
    <w:rsid w:val="00297954"/>
    <w:rsid w:val="00297DD0"/>
    <w:rsid w:val="002A0193"/>
    <w:rsid w:val="002A037C"/>
    <w:rsid w:val="002A0841"/>
    <w:rsid w:val="002A0F03"/>
    <w:rsid w:val="002A0FEC"/>
    <w:rsid w:val="002A1A23"/>
    <w:rsid w:val="002A1C9F"/>
    <w:rsid w:val="002A1E4B"/>
    <w:rsid w:val="002A225A"/>
    <w:rsid w:val="002A23D8"/>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012C"/>
    <w:rsid w:val="002B1254"/>
    <w:rsid w:val="002B1321"/>
    <w:rsid w:val="002B1615"/>
    <w:rsid w:val="002B18F4"/>
    <w:rsid w:val="002B19A2"/>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68"/>
    <w:rsid w:val="002B767B"/>
    <w:rsid w:val="002B7B85"/>
    <w:rsid w:val="002B7F7A"/>
    <w:rsid w:val="002C0042"/>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A81"/>
    <w:rsid w:val="002D2D99"/>
    <w:rsid w:val="002D2EB1"/>
    <w:rsid w:val="002D2FF4"/>
    <w:rsid w:val="002D3079"/>
    <w:rsid w:val="002D3637"/>
    <w:rsid w:val="002D39A6"/>
    <w:rsid w:val="002D3AFC"/>
    <w:rsid w:val="002D3B3F"/>
    <w:rsid w:val="002D3C3B"/>
    <w:rsid w:val="002D3C6C"/>
    <w:rsid w:val="002D3D4A"/>
    <w:rsid w:val="002D3E65"/>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269"/>
    <w:rsid w:val="002E0568"/>
    <w:rsid w:val="002E0624"/>
    <w:rsid w:val="002E0AFA"/>
    <w:rsid w:val="002E0D33"/>
    <w:rsid w:val="002E12FC"/>
    <w:rsid w:val="002E163D"/>
    <w:rsid w:val="002E1C61"/>
    <w:rsid w:val="002E1CDF"/>
    <w:rsid w:val="002E1EB1"/>
    <w:rsid w:val="002E20A1"/>
    <w:rsid w:val="002E240B"/>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B48"/>
    <w:rsid w:val="002F4F8C"/>
    <w:rsid w:val="002F591D"/>
    <w:rsid w:val="002F5E94"/>
    <w:rsid w:val="002F6001"/>
    <w:rsid w:val="002F63DA"/>
    <w:rsid w:val="002F65D7"/>
    <w:rsid w:val="002F6B38"/>
    <w:rsid w:val="002F6EE2"/>
    <w:rsid w:val="002F7347"/>
    <w:rsid w:val="002F7955"/>
    <w:rsid w:val="003004D5"/>
    <w:rsid w:val="00300993"/>
    <w:rsid w:val="00300A3C"/>
    <w:rsid w:val="00300AB2"/>
    <w:rsid w:val="00300D1B"/>
    <w:rsid w:val="00301062"/>
    <w:rsid w:val="00301A35"/>
    <w:rsid w:val="00302104"/>
    <w:rsid w:val="003023A6"/>
    <w:rsid w:val="00302595"/>
    <w:rsid w:val="003029D7"/>
    <w:rsid w:val="00302BA1"/>
    <w:rsid w:val="00303010"/>
    <w:rsid w:val="00303162"/>
    <w:rsid w:val="00303298"/>
    <w:rsid w:val="0030361D"/>
    <w:rsid w:val="00303711"/>
    <w:rsid w:val="00303765"/>
    <w:rsid w:val="00303E27"/>
    <w:rsid w:val="00303E7C"/>
    <w:rsid w:val="003047AB"/>
    <w:rsid w:val="00304ADB"/>
    <w:rsid w:val="00304B92"/>
    <w:rsid w:val="00304E15"/>
    <w:rsid w:val="003058CC"/>
    <w:rsid w:val="00305AD0"/>
    <w:rsid w:val="00305C70"/>
    <w:rsid w:val="00305D91"/>
    <w:rsid w:val="00305DF2"/>
    <w:rsid w:val="00306094"/>
    <w:rsid w:val="0030614F"/>
    <w:rsid w:val="00306292"/>
    <w:rsid w:val="003072BE"/>
    <w:rsid w:val="003073D5"/>
    <w:rsid w:val="003075B3"/>
    <w:rsid w:val="0030782D"/>
    <w:rsid w:val="00307BCE"/>
    <w:rsid w:val="003103BD"/>
    <w:rsid w:val="00310CB5"/>
    <w:rsid w:val="003115AA"/>
    <w:rsid w:val="0031179F"/>
    <w:rsid w:val="00312093"/>
    <w:rsid w:val="003120CE"/>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66"/>
    <w:rsid w:val="003178CA"/>
    <w:rsid w:val="00317A1C"/>
    <w:rsid w:val="00317FB1"/>
    <w:rsid w:val="00320276"/>
    <w:rsid w:val="00320925"/>
    <w:rsid w:val="00320A48"/>
    <w:rsid w:val="00320C55"/>
    <w:rsid w:val="00320FA8"/>
    <w:rsid w:val="00321046"/>
    <w:rsid w:val="003217BE"/>
    <w:rsid w:val="00321949"/>
    <w:rsid w:val="003220A7"/>
    <w:rsid w:val="003231A8"/>
    <w:rsid w:val="00323312"/>
    <w:rsid w:val="00323A47"/>
    <w:rsid w:val="00323AAF"/>
    <w:rsid w:val="00323BDD"/>
    <w:rsid w:val="00323C20"/>
    <w:rsid w:val="00323C81"/>
    <w:rsid w:val="0032419D"/>
    <w:rsid w:val="003242C7"/>
    <w:rsid w:val="0032448C"/>
    <w:rsid w:val="003246E1"/>
    <w:rsid w:val="003249A0"/>
    <w:rsid w:val="003249BB"/>
    <w:rsid w:val="00324A92"/>
    <w:rsid w:val="00325742"/>
    <w:rsid w:val="00325762"/>
    <w:rsid w:val="003258D0"/>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8FC"/>
    <w:rsid w:val="0033191F"/>
    <w:rsid w:val="003319CA"/>
    <w:rsid w:val="00331A49"/>
    <w:rsid w:val="00331C24"/>
    <w:rsid w:val="00331D8C"/>
    <w:rsid w:val="00331EFF"/>
    <w:rsid w:val="00332667"/>
    <w:rsid w:val="0033290C"/>
    <w:rsid w:val="00332BCF"/>
    <w:rsid w:val="00333064"/>
    <w:rsid w:val="00333547"/>
    <w:rsid w:val="003341DD"/>
    <w:rsid w:val="003343F5"/>
    <w:rsid w:val="003347FB"/>
    <w:rsid w:val="003349EA"/>
    <w:rsid w:val="0033514F"/>
    <w:rsid w:val="0033554D"/>
    <w:rsid w:val="0033571F"/>
    <w:rsid w:val="0033697B"/>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84C"/>
    <w:rsid w:val="0034097F"/>
    <w:rsid w:val="00340C21"/>
    <w:rsid w:val="0034120D"/>
    <w:rsid w:val="00341567"/>
    <w:rsid w:val="003416CF"/>
    <w:rsid w:val="00341864"/>
    <w:rsid w:val="00341A13"/>
    <w:rsid w:val="00341A4F"/>
    <w:rsid w:val="00341FA9"/>
    <w:rsid w:val="003428FB"/>
    <w:rsid w:val="00342C28"/>
    <w:rsid w:val="00342E3A"/>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95"/>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CE0"/>
    <w:rsid w:val="00351FD6"/>
    <w:rsid w:val="003520E9"/>
    <w:rsid w:val="00352714"/>
    <w:rsid w:val="0035277E"/>
    <w:rsid w:val="00352BB0"/>
    <w:rsid w:val="00352BB1"/>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457"/>
    <w:rsid w:val="003567D6"/>
    <w:rsid w:val="00356823"/>
    <w:rsid w:val="00356BCF"/>
    <w:rsid w:val="00356E3D"/>
    <w:rsid w:val="003572AE"/>
    <w:rsid w:val="003572D7"/>
    <w:rsid w:val="003574A4"/>
    <w:rsid w:val="003575AA"/>
    <w:rsid w:val="0035775C"/>
    <w:rsid w:val="0036029B"/>
    <w:rsid w:val="00360C5C"/>
    <w:rsid w:val="0036115F"/>
    <w:rsid w:val="003615A0"/>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6C8B"/>
    <w:rsid w:val="00367495"/>
    <w:rsid w:val="00367715"/>
    <w:rsid w:val="0036772A"/>
    <w:rsid w:val="00367A35"/>
    <w:rsid w:val="00367AE1"/>
    <w:rsid w:val="0037012B"/>
    <w:rsid w:val="00370215"/>
    <w:rsid w:val="0037037C"/>
    <w:rsid w:val="00370575"/>
    <w:rsid w:val="0037081F"/>
    <w:rsid w:val="003708F8"/>
    <w:rsid w:val="00370DF6"/>
    <w:rsid w:val="00370EC2"/>
    <w:rsid w:val="0037114B"/>
    <w:rsid w:val="0037151A"/>
    <w:rsid w:val="00371561"/>
    <w:rsid w:val="00371998"/>
    <w:rsid w:val="00371D3A"/>
    <w:rsid w:val="00371FFA"/>
    <w:rsid w:val="0037216D"/>
    <w:rsid w:val="0037232D"/>
    <w:rsid w:val="00372461"/>
    <w:rsid w:val="00372505"/>
    <w:rsid w:val="003726B8"/>
    <w:rsid w:val="0037274C"/>
    <w:rsid w:val="003728A6"/>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F9D"/>
    <w:rsid w:val="003802FE"/>
    <w:rsid w:val="00380463"/>
    <w:rsid w:val="003807EE"/>
    <w:rsid w:val="003807FD"/>
    <w:rsid w:val="00380834"/>
    <w:rsid w:val="0038095A"/>
    <w:rsid w:val="0038099F"/>
    <w:rsid w:val="00380A4F"/>
    <w:rsid w:val="00380E35"/>
    <w:rsid w:val="00380FE7"/>
    <w:rsid w:val="0038105E"/>
    <w:rsid w:val="0038128B"/>
    <w:rsid w:val="0038129B"/>
    <w:rsid w:val="003817DE"/>
    <w:rsid w:val="003818EA"/>
    <w:rsid w:val="00381D2F"/>
    <w:rsid w:val="00381E1E"/>
    <w:rsid w:val="00381F11"/>
    <w:rsid w:val="00382089"/>
    <w:rsid w:val="003821AC"/>
    <w:rsid w:val="003821CF"/>
    <w:rsid w:val="00382404"/>
    <w:rsid w:val="00382A57"/>
    <w:rsid w:val="003833E7"/>
    <w:rsid w:val="003836A9"/>
    <w:rsid w:val="00383723"/>
    <w:rsid w:val="003839EB"/>
    <w:rsid w:val="00383A46"/>
    <w:rsid w:val="00383CD6"/>
    <w:rsid w:val="00383E36"/>
    <w:rsid w:val="0038465F"/>
    <w:rsid w:val="00384ABA"/>
    <w:rsid w:val="00384B61"/>
    <w:rsid w:val="00384D66"/>
    <w:rsid w:val="00385584"/>
    <w:rsid w:val="00385C2F"/>
    <w:rsid w:val="00386062"/>
    <w:rsid w:val="003860AA"/>
    <w:rsid w:val="00386457"/>
    <w:rsid w:val="00386B52"/>
    <w:rsid w:val="00386D2A"/>
    <w:rsid w:val="00386D3B"/>
    <w:rsid w:val="003872A2"/>
    <w:rsid w:val="003872F8"/>
    <w:rsid w:val="00387320"/>
    <w:rsid w:val="003873B7"/>
    <w:rsid w:val="0038787C"/>
    <w:rsid w:val="00387E45"/>
    <w:rsid w:val="00387E8A"/>
    <w:rsid w:val="00387F6E"/>
    <w:rsid w:val="00390646"/>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66A"/>
    <w:rsid w:val="00393A2B"/>
    <w:rsid w:val="00393B65"/>
    <w:rsid w:val="00393CE2"/>
    <w:rsid w:val="00393D2B"/>
    <w:rsid w:val="00393DFD"/>
    <w:rsid w:val="003943F9"/>
    <w:rsid w:val="00394B4F"/>
    <w:rsid w:val="00394C74"/>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13"/>
    <w:rsid w:val="00396FB0"/>
    <w:rsid w:val="003975DE"/>
    <w:rsid w:val="00397E27"/>
    <w:rsid w:val="003A00C7"/>
    <w:rsid w:val="003A051E"/>
    <w:rsid w:val="003A087B"/>
    <w:rsid w:val="003A099B"/>
    <w:rsid w:val="003A09AA"/>
    <w:rsid w:val="003A0BD9"/>
    <w:rsid w:val="003A0DD8"/>
    <w:rsid w:val="003A0F1E"/>
    <w:rsid w:val="003A0FFB"/>
    <w:rsid w:val="003A1FEB"/>
    <w:rsid w:val="003A1FF2"/>
    <w:rsid w:val="003A22C4"/>
    <w:rsid w:val="003A2461"/>
    <w:rsid w:val="003A286B"/>
    <w:rsid w:val="003A2CF8"/>
    <w:rsid w:val="003A2E44"/>
    <w:rsid w:val="003A385D"/>
    <w:rsid w:val="003A3D4D"/>
    <w:rsid w:val="003A3DE2"/>
    <w:rsid w:val="003A3F5B"/>
    <w:rsid w:val="003A4246"/>
    <w:rsid w:val="003A42C9"/>
    <w:rsid w:val="003A439D"/>
    <w:rsid w:val="003A4446"/>
    <w:rsid w:val="003A4469"/>
    <w:rsid w:val="003A4670"/>
    <w:rsid w:val="003A4710"/>
    <w:rsid w:val="003A4779"/>
    <w:rsid w:val="003A4A4E"/>
    <w:rsid w:val="003A4A4F"/>
    <w:rsid w:val="003A4D3C"/>
    <w:rsid w:val="003A5CDA"/>
    <w:rsid w:val="003A5FEA"/>
    <w:rsid w:val="003A6356"/>
    <w:rsid w:val="003A674A"/>
    <w:rsid w:val="003A68EC"/>
    <w:rsid w:val="003A6FDE"/>
    <w:rsid w:val="003A7FC8"/>
    <w:rsid w:val="003B013B"/>
    <w:rsid w:val="003B024F"/>
    <w:rsid w:val="003B0960"/>
    <w:rsid w:val="003B0BED"/>
    <w:rsid w:val="003B12DF"/>
    <w:rsid w:val="003B1373"/>
    <w:rsid w:val="003B13AB"/>
    <w:rsid w:val="003B16AD"/>
    <w:rsid w:val="003B196B"/>
    <w:rsid w:val="003B1C92"/>
    <w:rsid w:val="003B1D92"/>
    <w:rsid w:val="003B2117"/>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5A51"/>
    <w:rsid w:val="003B60BB"/>
    <w:rsid w:val="003B6180"/>
    <w:rsid w:val="003B64D9"/>
    <w:rsid w:val="003B6599"/>
    <w:rsid w:val="003B6A8F"/>
    <w:rsid w:val="003B6A90"/>
    <w:rsid w:val="003B6AC6"/>
    <w:rsid w:val="003B6D1C"/>
    <w:rsid w:val="003B6FC8"/>
    <w:rsid w:val="003B71E5"/>
    <w:rsid w:val="003B7431"/>
    <w:rsid w:val="003C0CEE"/>
    <w:rsid w:val="003C0DBD"/>
    <w:rsid w:val="003C1058"/>
    <w:rsid w:val="003C12D4"/>
    <w:rsid w:val="003C1433"/>
    <w:rsid w:val="003C19CE"/>
    <w:rsid w:val="003C1C86"/>
    <w:rsid w:val="003C208F"/>
    <w:rsid w:val="003C2F85"/>
    <w:rsid w:val="003C301F"/>
    <w:rsid w:val="003C314B"/>
    <w:rsid w:val="003C3388"/>
    <w:rsid w:val="003C3975"/>
    <w:rsid w:val="003C42F9"/>
    <w:rsid w:val="003C43A9"/>
    <w:rsid w:val="003C446D"/>
    <w:rsid w:val="003C44E8"/>
    <w:rsid w:val="003C46E2"/>
    <w:rsid w:val="003C4A75"/>
    <w:rsid w:val="003C4B7B"/>
    <w:rsid w:val="003C4E4F"/>
    <w:rsid w:val="003C4F71"/>
    <w:rsid w:val="003C4FCB"/>
    <w:rsid w:val="003C520B"/>
    <w:rsid w:val="003C5339"/>
    <w:rsid w:val="003C549F"/>
    <w:rsid w:val="003C57C8"/>
    <w:rsid w:val="003C5C8A"/>
    <w:rsid w:val="003C5F0A"/>
    <w:rsid w:val="003C6261"/>
    <w:rsid w:val="003C66D0"/>
    <w:rsid w:val="003C6CFD"/>
    <w:rsid w:val="003C7096"/>
    <w:rsid w:val="003C72A6"/>
    <w:rsid w:val="003C73CD"/>
    <w:rsid w:val="003C7B58"/>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476"/>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755"/>
    <w:rsid w:val="003D48CB"/>
    <w:rsid w:val="003D4FC1"/>
    <w:rsid w:val="003D513E"/>
    <w:rsid w:val="003D5486"/>
    <w:rsid w:val="003D5873"/>
    <w:rsid w:val="003D5FD6"/>
    <w:rsid w:val="003D65ED"/>
    <w:rsid w:val="003D6955"/>
    <w:rsid w:val="003D6AAF"/>
    <w:rsid w:val="003D6C68"/>
    <w:rsid w:val="003D70A2"/>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034"/>
    <w:rsid w:val="003E4582"/>
    <w:rsid w:val="003E45B4"/>
    <w:rsid w:val="003E45DF"/>
    <w:rsid w:val="003E4845"/>
    <w:rsid w:val="003E4C21"/>
    <w:rsid w:val="003E5482"/>
    <w:rsid w:val="003E58D8"/>
    <w:rsid w:val="003E59F1"/>
    <w:rsid w:val="003E5A2C"/>
    <w:rsid w:val="003E5A9F"/>
    <w:rsid w:val="003E5C9E"/>
    <w:rsid w:val="003E63C8"/>
    <w:rsid w:val="003E671B"/>
    <w:rsid w:val="003E6EEF"/>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87"/>
    <w:rsid w:val="003F25F2"/>
    <w:rsid w:val="003F265C"/>
    <w:rsid w:val="003F2AD9"/>
    <w:rsid w:val="003F42D6"/>
    <w:rsid w:val="003F48E4"/>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A2F"/>
    <w:rsid w:val="003F7C29"/>
    <w:rsid w:val="003F7DDF"/>
    <w:rsid w:val="00400603"/>
    <w:rsid w:val="00400EC3"/>
    <w:rsid w:val="0040168F"/>
    <w:rsid w:val="004016CE"/>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17"/>
    <w:rsid w:val="004047FF"/>
    <w:rsid w:val="00404C2C"/>
    <w:rsid w:val="00404E2F"/>
    <w:rsid w:val="00404FE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1E"/>
    <w:rsid w:val="004103D4"/>
    <w:rsid w:val="00410481"/>
    <w:rsid w:val="00410511"/>
    <w:rsid w:val="0041059D"/>
    <w:rsid w:val="00410BD0"/>
    <w:rsid w:val="00410C35"/>
    <w:rsid w:val="00410DA8"/>
    <w:rsid w:val="00410E1F"/>
    <w:rsid w:val="00411AB3"/>
    <w:rsid w:val="00411C83"/>
    <w:rsid w:val="00411E93"/>
    <w:rsid w:val="00411EF6"/>
    <w:rsid w:val="0041251F"/>
    <w:rsid w:val="004126E2"/>
    <w:rsid w:val="00412791"/>
    <w:rsid w:val="00412853"/>
    <w:rsid w:val="00412B61"/>
    <w:rsid w:val="00412BF7"/>
    <w:rsid w:val="004130BB"/>
    <w:rsid w:val="004136DE"/>
    <w:rsid w:val="00413B56"/>
    <w:rsid w:val="00413CDA"/>
    <w:rsid w:val="004141A4"/>
    <w:rsid w:val="00414351"/>
    <w:rsid w:val="00414421"/>
    <w:rsid w:val="00414CD5"/>
    <w:rsid w:val="0041553F"/>
    <w:rsid w:val="00415545"/>
    <w:rsid w:val="004158F8"/>
    <w:rsid w:val="00415E4C"/>
    <w:rsid w:val="0041613C"/>
    <w:rsid w:val="004163A9"/>
    <w:rsid w:val="00416908"/>
    <w:rsid w:val="00416B2B"/>
    <w:rsid w:val="00416B7D"/>
    <w:rsid w:val="00416DC1"/>
    <w:rsid w:val="00416F0B"/>
    <w:rsid w:val="0041733C"/>
    <w:rsid w:val="004173AB"/>
    <w:rsid w:val="004173DE"/>
    <w:rsid w:val="0041766B"/>
    <w:rsid w:val="004179AB"/>
    <w:rsid w:val="004200A4"/>
    <w:rsid w:val="0042022F"/>
    <w:rsid w:val="004205B3"/>
    <w:rsid w:val="0042083D"/>
    <w:rsid w:val="00420BA7"/>
    <w:rsid w:val="00421523"/>
    <w:rsid w:val="00421524"/>
    <w:rsid w:val="004216BB"/>
    <w:rsid w:val="00421708"/>
    <w:rsid w:val="004217B1"/>
    <w:rsid w:val="0042197B"/>
    <w:rsid w:val="00421A98"/>
    <w:rsid w:val="00422643"/>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7CA"/>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01F"/>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27E5"/>
    <w:rsid w:val="0045322B"/>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60287"/>
    <w:rsid w:val="00460556"/>
    <w:rsid w:val="00460758"/>
    <w:rsid w:val="00460857"/>
    <w:rsid w:val="00460997"/>
    <w:rsid w:val="00460B11"/>
    <w:rsid w:val="00460B43"/>
    <w:rsid w:val="00460EBB"/>
    <w:rsid w:val="004611C8"/>
    <w:rsid w:val="0046178E"/>
    <w:rsid w:val="00461970"/>
    <w:rsid w:val="00461CF4"/>
    <w:rsid w:val="00461EA3"/>
    <w:rsid w:val="00461FD2"/>
    <w:rsid w:val="00462A01"/>
    <w:rsid w:val="00462BDA"/>
    <w:rsid w:val="004635FA"/>
    <w:rsid w:val="00463717"/>
    <w:rsid w:val="00463740"/>
    <w:rsid w:val="004638B5"/>
    <w:rsid w:val="00463946"/>
    <w:rsid w:val="00463E75"/>
    <w:rsid w:val="004640E3"/>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8DD"/>
    <w:rsid w:val="00470957"/>
    <w:rsid w:val="00470C44"/>
    <w:rsid w:val="00471055"/>
    <w:rsid w:val="004712FB"/>
    <w:rsid w:val="00471779"/>
    <w:rsid w:val="00471BCF"/>
    <w:rsid w:val="00471F99"/>
    <w:rsid w:val="00472097"/>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830"/>
    <w:rsid w:val="00477D75"/>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87684"/>
    <w:rsid w:val="00490150"/>
    <w:rsid w:val="004902B6"/>
    <w:rsid w:val="0049059F"/>
    <w:rsid w:val="00490809"/>
    <w:rsid w:val="00490AA3"/>
    <w:rsid w:val="00490EA0"/>
    <w:rsid w:val="00490FEE"/>
    <w:rsid w:val="00491266"/>
    <w:rsid w:val="0049161C"/>
    <w:rsid w:val="0049169F"/>
    <w:rsid w:val="00491799"/>
    <w:rsid w:val="004919E9"/>
    <w:rsid w:val="00492932"/>
    <w:rsid w:val="004929EC"/>
    <w:rsid w:val="00492F6B"/>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29E"/>
    <w:rsid w:val="00495841"/>
    <w:rsid w:val="00495874"/>
    <w:rsid w:val="00495ADE"/>
    <w:rsid w:val="00496626"/>
    <w:rsid w:val="00496740"/>
    <w:rsid w:val="00496B54"/>
    <w:rsid w:val="00496C12"/>
    <w:rsid w:val="00496D1E"/>
    <w:rsid w:val="004971E7"/>
    <w:rsid w:val="00497673"/>
    <w:rsid w:val="0049777F"/>
    <w:rsid w:val="004979A6"/>
    <w:rsid w:val="00497D86"/>
    <w:rsid w:val="00497EDD"/>
    <w:rsid w:val="004A038F"/>
    <w:rsid w:val="004A0754"/>
    <w:rsid w:val="004A0774"/>
    <w:rsid w:val="004A08C8"/>
    <w:rsid w:val="004A091F"/>
    <w:rsid w:val="004A0B4C"/>
    <w:rsid w:val="004A0CC0"/>
    <w:rsid w:val="004A0FAC"/>
    <w:rsid w:val="004A0FE3"/>
    <w:rsid w:val="004A1201"/>
    <w:rsid w:val="004A1221"/>
    <w:rsid w:val="004A1432"/>
    <w:rsid w:val="004A146C"/>
    <w:rsid w:val="004A146F"/>
    <w:rsid w:val="004A16FC"/>
    <w:rsid w:val="004A1A26"/>
    <w:rsid w:val="004A1D0B"/>
    <w:rsid w:val="004A1D4E"/>
    <w:rsid w:val="004A1FC5"/>
    <w:rsid w:val="004A21E9"/>
    <w:rsid w:val="004A2530"/>
    <w:rsid w:val="004A2580"/>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A1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1CB"/>
    <w:rsid w:val="004B3414"/>
    <w:rsid w:val="004B34C3"/>
    <w:rsid w:val="004B37F3"/>
    <w:rsid w:val="004B38B8"/>
    <w:rsid w:val="004B3CC7"/>
    <w:rsid w:val="004B3E9E"/>
    <w:rsid w:val="004B42E0"/>
    <w:rsid w:val="004B4307"/>
    <w:rsid w:val="004B45B5"/>
    <w:rsid w:val="004B49C1"/>
    <w:rsid w:val="004B4CE5"/>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E17"/>
    <w:rsid w:val="004C0FE9"/>
    <w:rsid w:val="004C119F"/>
    <w:rsid w:val="004C129A"/>
    <w:rsid w:val="004C1495"/>
    <w:rsid w:val="004C14FC"/>
    <w:rsid w:val="004C1B07"/>
    <w:rsid w:val="004C1E30"/>
    <w:rsid w:val="004C1F24"/>
    <w:rsid w:val="004C26FB"/>
    <w:rsid w:val="004C3317"/>
    <w:rsid w:val="004C35E3"/>
    <w:rsid w:val="004C386B"/>
    <w:rsid w:val="004C3D75"/>
    <w:rsid w:val="004C3D98"/>
    <w:rsid w:val="004C3DDE"/>
    <w:rsid w:val="004C4122"/>
    <w:rsid w:val="004C4247"/>
    <w:rsid w:val="004C4286"/>
    <w:rsid w:val="004C459E"/>
    <w:rsid w:val="004C460F"/>
    <w:rsid w:val="004C493C"/>
    <w:rsid w:val="004C4FDC"/>
    <w:rsid w:val="004C52DD"/>
    <w:rsid w:val="004C5DE4"/>
    <w:rsid w:val="004C620E"/>
    <w:rsid w:val="004C6321"/>
    <w:rsid w:val="004C6396"/>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6E5"/>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D7F0A"/>
    <w:rsid w:val="004E0414"/>
    <w:rsid w:val="004E0888"/>
    <w:rsid w:val="004E0A0A"/>
    <w:rsid w:val="004E0BA1"/>
    <w:rsid w:val="004E1A3E"/>
    <w:rsid w:val="004E215B"/>
    <w:rsid w:val="004E2211"/>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7C2"/>
    <w:rsid w:val="004E5B0C"/>
    <w:rsid w:val="004E5FB6"/>
    <w:rsid w:val="004E601B"/>
    <w:rsid w:val="004E6120"/>
    <w:rsid w:val="004E63DD"/>
    <w:rsid w:val="004E63DF"/>
    <w:rsid w:val="004E6459"/>
    <w:rsid w:val="004E6856"/>
    <w:rsid w:val="004E6A22"/>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A15"/>
    <w:rsid w:val="004F3CFB"/>
    <w:rsid w:val="004F3EF9"/>
    <w:rsid w:val="004F4233"/>
    <w:rsid w:val="004F4A4B"/>
    <w:rsid w:val="004F4C01"/>
    <w:rsid w:val="004F50B5"/>
    <w:rsid w:val="004F5291"/>
    <w:rsid w:val="004F53CF"/>
    <w:rsid w:val="004F5484"/>
    <w:rsid w:val="004F5CEC"/>
    <w:rsid w:val="004F5EDE"/>
    <w:rsid w:val="004F615E"/>
    <w:rsid w:val="004F6BCE"/>
    <w:rsid w:val="004F707C"/>
    <w:rsid w:val="004F7086"/>
    <w:rsid w:val="004F72B8"/>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4A"/>
    <w:rsid w:val="00513A6C"/>
    <w:rsid w:val="00513BC6"/>
    <w:rsid w:val="00513DD3"/>
    <w:rsid w:val="00513EC7"/>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3A0"/>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544"/>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6EA"/>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110C"/>
    <w:rsid w:val="005611F6"/>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EEA"/>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DF6"/>
    <w:rsid w:val="00572E34"/>
    <w:rsid w:val="00572FEC"/>
    <w:rsid w:val="005736B8"/>
    <w:rsid w:val="00573AE9"/>
    <w:rsid w:val="00573DA3"/>
    <w:rsid w:val="0057420D"/>
    <w:rsid w:val="00574306"/>
    <w:rsid w:val="005743B4"/>
    <w:rsid w:val="005748C5"/>
    <w:rsid w:val="005748D0"/>
    <w:rsid w:val="00574A6F"/>
    <w:rsid w:val="00574B0F"/>
    <w:rsid w:val="005755D5"/>
    <w:rsid w:val="00575C54"/>
    <w:rsid w:val="00576001"/>
    <w:rsid w:val="00576015"/>
    <w:rsid w:val="00576258"/>
    <w:rsid w:val="00576278"/>
    <w:rsid w:val="0057656A"/>
    <w:rsid w:val="0057673B"/>
    <w:rsid w:val="005769AF"/>
    <w:rsid w:val="00576AB1"/>
    <w:rsid w:val="00576E4B"/>
    <w:rsid w:val="00577F17"/>
    <w:rsid w:val="005805A6"/>
    <w:rsid w:val="00580674"/>
    <w:rsid w:val="0058067A"/>
    <w:rsid w:val="00580B9C"/>
    <w:rsid w:val="00581440"/>
    <w:rsid w:val="005816EB"/>
    <w:rsid w:val="005817F5"/>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A5B"/>
    <w:rsid w:val="00584B23"/>
    <w:rsid w:val="00584B85"/>
    <w:rsid w:val="00584DA5"/>
    <w:rsid w:val="0058559A"/>
    <w:rsid w:val="00585798"/>
    <w:rsid w:val="00585942"/>
    <w:rsid w:val="00585957"/>
    <w:rsid w:val="00585C22"/>
    <w:rsid w:val="0058620C"/>
    <w:rsid w:val="00586B37"/>
    <w:rsid w:val="0058764B"/>
    <w:rsid w:val="0058789F"/>
    <w:rsid w:val="00587AE4"/>
    <w:rsid w:val="00587B46"/>
    <w:rsid w:val="00587DA0"/>
    <w:rsid w:val="005900AA"/>
    <w:rsid w:val="00590136"/>
    <w:rsid w:val="005904F1"/>
    <w:rsid w:val="00590634"/>
    <w:rsid w:val="00591153"/>
    <w:rsid w:val="0059119E"/>
    <w:rsid w:val="00591434"/>
    <w:rsid w:val="00591790"/>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17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2F2"/>
    <w:rsid w:val="005A279D"/>
    <w:rsid w:val="005A2830"/>
    <w:rsid w:val="005A28A7"/>
    <w:rsid w:val="005A33C2"/>
    <w:rsid w:val="005A3832"/>
    <w:rsid w:val="005A3A4B"/>
    <w:rsid w:val="005A3AE9"/>
    <w:rsid w:val="005A3B90"/>
    <w:rsid w:val="005A3D7A"/>
    <w:rsid w:val="005A3E9E"/>
    <w:rsid w:val="005A3F69"/>
    <w:rsid w:val="005A41CF"/>
    <w:rsid w:val="005A4992"/>
    <w:rsid w:val="005A4B91"/>
    <w:rsid w:val="005A52F7"/>
    <w:rsid w:val="005A542D"/>
    <w:rsid w:val="005A5671"/>
    <w:rsid w:val="005A568A"/>
    <w:rsid w:val="005A58E7"/>
    <w:rsid w:val="005A5994"/>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1DA3"/>
    <w:rsid w:val="005B2100"/>
    <w:rsid w:val="005B2115"/>
    <w:rsid w:val="005B24D1"/>
    <w:rsid w:val="005B2812"/>
    <w:rsid w:val="005B29D8"/>
    <w:rsid w:val="005B2A0E"/>
    <w:rsid w:val="005B2B7B"/>
    <w:rsid w:val="005B2D1B"/>
    <w:rsid w:val="005B2DD8"/>
    <w:rsid w:val="005B33C2"/>
    <w:rsid w:val="005B3734"/>
    <w:rsid w:val="005B3ADD"/>
    <w:rsid w:val="005B3CD6"/>
    <w:rsid w:val="005B456F"/>
    <w:rsid w:val="005B487F"/>
    <w:rsid w:val="005B5288"/>
    <w:rsid w:val="005B5354"/>
    <w:rsid w:val="005B5879"/>
    <w:rsid w:val="005B595B"/>
    <w:rsid w:val="005B5BAC"/>
    <w:rsid w:val="005B5D61"/>
    <w:rsid w:val="005B6107"/>
    <w:rsid w:val="005B69BE"/>
    <w:rsid w:val="005B6CB2"/>
    <w:rsid w:val="005B6CF7"/>
    <w:rsid w:val="005B73D7"/>
    <w:rsid w:val="005B79FF"/>
    <w:rsid w:val="005B7BAA"/>
    <w:rsid w:val="005B7C8F"/>
    <w:rsid w:val="005B7CB7"/>
    <w:rsid w:val="005C01B1"/>
    <w:rsid w:val="005C01F5"/>
    <w:rsid w:val="005C042F"/>
    <w:rsid w:val="005C0439"/>
    <w:rsid w:val="005C0E50"/>
    <w:rsid w:val="005C1475"/>
    <w:rsid w:val="005C1930"/>
    <w:rsid w:val="005C1ADE"/>
    <w:rsid w:val="005C1D11"/>
    <w:rsid w:val="005C20FF"/>
    <w:rsid w:val="005C2193"/>
    <w:rsid w:val="005C21FB"/>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B3"/>
    <w:rsid w:val="005C6DE3"/>
    <w:rsid w:val="005C6EBD"/>
    <w:rsid w:val="005C6FB2"/>
    <w:rsid w:val="005C70B0"/>
    <w:rsid w:val="005C711E"/>
    <w:rsid w:val="005C72BF"/>
    <w:rsid w:val="005C754F"/>
    <w:rsid w:val="005C7599"/>
    <w:rsid w:val="005C7976"/>
    <w:rsid w:val="005C7DEB"/>
    <w:rsid w:val="005C7E14"/>
    <w:rsid w:val="005D0152"/>
    <w:rsid w:val="005D02BD"/>
    <w:rsid w:val="005D03EB"/>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DB4"/>
    <w:rsid w:val="005E09B0"/>
    <w:rsid w:val="005E0B50"/>
    <w:rsid w:val="005E0F80"/>
    <w:rsid w:val="005E111A"/>
    <w:rsid w:val="005E1171"/>
    <w:rsid w:val="005E16FF"/>
    <w:rsid w:val="005E1D1F"/>
    <w:rsid w:val="005E1DA9"/>
    <w:rsid w:val="005E2517"/>
    <w:rsid w:val="005E2685"/>
    <w:rsid w:val="005E299F"/>
    <w:rsid w:val="005E2A24"/>
    <w:rsid w:val="005E2D1D"/>
    <w:rsid w:val="005E35CB"/>
    <w:rsid w:val="005E36D0"/>
    <w:rsid w:val="005E3763"/>
    <w:rsid w:val="005E39A2"/>
    <w:rsid w:val="005E3BC5"/>
    <w:rsid w:val="005E3CAA"/>
    <w:rsid w:val="005E3D8B"/>
    <w:rsid w:val="005E4024"/>
    <w:rsid w:val="005E4185"/>
    <w:rsid w:val="005E4192"/>
    <w:rsid w:val="005E42A2"/>
    <w:rsid w:val="005E4589"/>
    <w:rsid w:val="005E4C21"/>
    <w:rsid w:val="005E4C23"/>
    <w:rsid w:val="005E4E3F"/>
    <w:rsid w:val="005E4FD3"/>
    <w:rsid w:val="005E5323"/>
    <w:rsid w:val="005E56A2"/>
    <w:rsid w:val="005E5836"/>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AD4"/>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9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4FBD"/>
    <w:rsid w:val="006152EE"/>
    <w:rsid w:val="0061559B"/>
    <w:rsid w:val="006155A5"/>
    <w:rsid w:val="006159BB"/>
    <w:rsid w:val="00615D9A"/>
    <w:rsid w:val="006164DC"/>
    <w:rsid w:val="006166A9"/>
    <w:rsid w:val="006167C7"/>
    <w:rsid w:val="006167D4"/>
    <w:rsid w:val="006168FF"/>
    <w:rsid w:val="00616D58"/>
    <w:rsid w:val="00616D5E"/>
    <w:rsid w:val="0061722B"/>
    <w:rsid w:val="006172F0"/>
    <w:rsid w:val="0061792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A62"/>
    <w:rsid w:val="00624E41"/>
    <w:rsid w:val="00624E85"/>
    <w:rsid w:val="00624F62"/>
    <w:rsid w:val="00624FEC"/>
    <w:rsid w:val="006251DD"/>
    <w:rsid w:val="006251ED"/>
    <w:rsid w:val="006253C7"/>
    <w:rsid w:val="00625492"/>
    <w:rsid w:val="00625543"/>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240"/>
    <w:rsid w:val="00631564"/>
    <w:rsid w:val="006315B1"/>
    <w:rsid w:val="006315CB"/>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E11"/>
    <w:rsid w:val="00634F15"/>
    <w:rsid w:val="00635B79"/>
    <w:rsid w:val="00636464"/>
    <w:rsid w:val="0063666B"/>
    <w:rsid w:val="00636723"/>
    <w:rsid w:val="00636A27"/>
    <w:rsid w:val="006372B6"/>
    <w:rsid w:val="00637669"/>
    <w:rsid w:val="006377C8"/>
    <w:rsid w:val="00637EBC"/>
    <w:rsid w:val="00640054"/>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4B"/>
    <w:rsid w:val="006446FC"/>
    <w:rsid w:val="00644970"/>
    <w:rsid w:val="00644FFB"/>
    <w:rsid w:val="00645305"/>
    <w:rsid w:val="00645609"/>
    <w:rsid w:val="00645E72"/>
    <w:rsid w:val="0064607E"/>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A44"/>
    <w:rsid w:val="00663C0F"/>
    <w:rsid w:val="00664353"/>
    <w:rsid w:val="0066449F"/>
    <w:rsid w:val="006645DA"/>
    <w:rsid w:val="00664922"/>
    <w:rsid w:val="00664D51"/>
    <w:rsid w:val="00664DFA"/>
    <w:rsid w:val="00664DFF"/>
    <w:rsid w:val="00664E43"/>
    <w:rsid w:val="00665257"/>
    <w:rsid w:val="00665275"/>
    <w:rsid w:val="00665ABF"/>
    <w:rsid w:val="00665B5B"/>
    <w:rsid w:val="00666354"/>
    <w:rsid w:val="00666488"/>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55C"/>
    <w:rsid w:val="0067062C"/>
    <w:rsid w:val="006706EA"/>
    <w:rsid w:val="0067087D"/>
    <w:rsid w:val="00670F82"/>
    <w:rsid w:val="00671105"/>
    <w:rsid w:val="00671168"/>
    <w:rsid w:val="0067124E"/>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FD"/>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6C"/>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B8B"/>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A9"/>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86B"/>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3FC"/>
    <w:rsid w:val="006B289F"/>
    <w:rsid w:val="006B28CB"/>
    <w:rsid w:val="006B2A33"/>
    <w:rsid w:val="006B2CCB"/>
    <w:rsid w:val="006B33D0"/>
    <w:rsid w:val="006B3460"/>
    <w:rsid w:val="006B3683"/>
    <w:rsid w:val="006B4128"/>
    <w:rsid w:val="006B414A"/>
    <w:rsid w:val="006B47EE"/>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C91"/>
    <w:rsid w:val="006C0F64"/>
    <w:rsid w:val="006C0F8E"/>
    <w:rsid w:val="006C15B5"/>
    <w:rsid w:val="006C1A33"/>
    <w:rsid w:val="006C20B6"/>
    <w:rsid w:val="006C215D"/>
    <w:rsid w:val="006C2420"/>
    <w:rsid w:val="006C26D8"/>
    <w:rsid w:val="006C2DFC"/>
    <w:rsid w:val="006C317E"/>
    <w:rsid w:val="006C372D"/>
    <w:rsid w:val="006C421A"/>
    <w:rsid w:val="006C4458"/>
    <w:rsid w:val="006C4CEB"/>
    <w:rsid w:val="006C4E85"/>
    <w:rsid w:val="006C581D"/>
    <w:rsid w:val="006C6029"/>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85D"/>
    <w:rsid w:val="006D2C19"/>
    <w:rsid w:val="006D2E5F"/>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BA"/>
    <w:rsid w:val="006E17D0"/>
    <w:rsid w:val="006E1C24"/>
    <w:rsid w:val="006E1E7D"/>
    <w:rsid w:val="006E20C1"/>
    <w:rsid w:val="006E22B4"/>
    <w:rsid w:val="006E275A"/>
    <w:rsid w:val="006E2BCA"/>
    <w:rsid w:val="006E2C0E"/>
    <w:rsid w:val="006E2CAA"/>
    <w:rsid w:val="006E2E7C"/>
    <w:rsid w:val="006E2EEC"/>
    <w:rsid w:val="006E2EFC"/>
    <w:rsid w:val="006E2FC3"/>
    <w:rsid w:val="006E3655"/>
    <w:rsid w:val="006E39AE"/>
    <w:rsid w:val="006E3CD5"/>
    <w:rsid w:val="006E3D07"/>
    <w:rsid w:val="006E3EF7"/>
    <w:rsid w:val="006E3FFB"/>
    <w:rsid w:val="006E466F"/>
    <w:rsid w:val="006E489E"/>
    <w:rsid w:val="006E4F12"/>
    <w:rsid w:val="006E50C1"/>
    <w:rsid w:val="006E50E3"/>
    <w:rsid w:val="006E551F"/>
    <w:rsid w:val="006E58FB"/>
    <w:rsid w:val="006E6188"/>
    <w:rsid w:val="006E61F3"/>
    <w:rsid w:val="006E66F2"/>
    <w:rsid w:val="006E6F2A"/>
    <w:rsid w:val="006E7039"/>
    <w:rsid w:val="006E7159"/>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40A"/>
    <w:rsid w:val="006F2589"/>
    <w:rsid w:val="006F29E5"/>
    <w:rsid w:val="006F2E6F"/>
    <w:rsid w:val="006F2EA1"/>
    <w:rsid w:val="006F3247"/>
    <w:rsid w:val="006F33E4"/>
    <w:rsid w:val="006F347B"/>
    <w:rsid w:val="006F3515"/>
    <w:rsid w:val="006F37FC"/>
    <w:rsid w:val="006F390C"/>
    <w:rsid w:val="006F4519"/>
    <w:rsid w:val="006F4803"/>
    <w:rsid w:val="006F483B"/>
    <w:rsid w:val="006F4B24"/>
    <w:rsid w:val="006F569D"/>
    <w:rsid w:val="006F57B4"/>
    <w:rsid w:val="006F5963"/>
    <w:rsid w:val="006F59B7"/>
    <w:rsid w:val="006F60F8"/>
    <w:rsid w:val="006F66AF"/>
    <w:rsid w:val="006F70D3"/>
    <w:rsid w:val="006F71FF"/>
    <w:rsid w:val="006F79D8"/>
    <w:rsid w:val="007001A8"/>
    <w:rsid w:val="007002FD"/>
    <w:rsid w:val="007003EA"/>
    <w:rsid w:val="00700404"/>
    <w:rsid w:val="00700B12"/>
    <w:rsid w:val="00700B3F"/>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B7F"/>
    <w:rsid w:val="00705CB5"/>
    <w:rsid w:val="00705E6E"/>
    <w:rsid w:val="007063E1"/>
    <w:rsid w:val="00706F73"/>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19"/>
    <w:rsid w:val="00712CEC"/>
    <w:rsid w:val="00712F61"/>
    <w:rsid w:val="007135CA"/>
    <w:rsid w:val="00713767"/>
    <w:rsid w:val="00713D53"/>
    <w:rsid w:val="00713DA7"/>
    <w:rsid w:val="00713E3C"/>
    <w:rsid w:val="00713EBC"/>
    <w:rsid w:val="00713ECC"/>
    <w:rsid w:val="007143AF"/>
    <w:rsid w:val="007145FA"/>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101"/>
    <w:rsid w:val="007273A1"/>
    <w:rsid w:val="0072756A"/>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3219"/>
    <w:rsid w:val="00733317"/>
    <w:rsid w:val="007334A3"/>
    <w:rsid w:val="007334C5"/>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A97"/>
    <w:rsid w:val="00741B0C"/>
    <w:rsid w:val="00741DCC"/>
    <w:rsid w:val="00742263"/>
    <w:rsid w:val="00742341"/>
    <w:rsid w:val="00742548"/>
    <w:rsid w:val="0074283E"/>
    <w:rsid w:val="0074294B"/>
    <w:rsid w:val="00742CC8"/>
    <w:rsid w:val="00742D07"/>
    <w:rsid w:val="00742DD0"/>
    <w:rsid w:val="0074326D"/>
    <w:rsid w:val="0074365E"/>
    <w:rsid w:val="007439AB"/>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6AA"/>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F9E"/>
    <w:rsid w:val="0075428C"/>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9B7"/>
    <w:rsid w:val="00762AA5"/>
    <w:rsid w:val="00762B25"/>
    <w:rsid w:val="0076359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2E0"/>
    <w:rsid w:val="00780445"/>
    <w:rsid w:val="007804E7"/>
    <w:rsid w:val="00780B79"/>
    <w:rsid w:val="00780BAF"/>
    <w:rsid w:val="00781291"/>
    <w:rsid w:val="00781631"/>
    <w:rsid w:val="00781840"/>
    <w:rsid w:val="00781ADE"/>
    <w:rsid w:val="0078225A"/>
    <w:rsid w:val="00782812"/>
    <w:rsid w:val="00782C62"/>
    <w:rsid w:val="00782D8D"/>
    <w:rsid w:val="00782F94"/>
    <w:rsid w:val="00783631"/>
    <w:rsid w:val="00784026"/>
    <w:rsid w:val="00784276"/>
    <w:rsid w:val="007842BD"/>
    <w:rsid w:val="00784318"/>
    <w:rsid w:val="007847D8"/>
    <w:rsid w:val="00784896"/>
    <w:rsid w:val="00784BEF"/>
    <w:rsid w:val="00784EBE"/>
    <w:rsid w:val="0078514E"/>
    <w:rsid w:val="0078548B"/>
    <w:rsid w:val="007855E6"/>
    <w:rsid w:val="00785770"/>
    <w:rsid w:val="00785A88"/>
    <w:rsid w:val="00785C94"/>
    <w:rsid w:val="007861ED"/>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6ED"/>
    <w:rsid w:val="00794823"/>
    <w:rsid w:val="00794964"/>
    <w:rsid w:val="00794DA5"/>
    <w:rsid w:val="00794DDF"/>
    <w:rsid w:val="00795182"/>
    <w:rsid w:val="007952AB"/>
    <w:rsid w:val="0079535E"/>
    <w:rsid w:val="0079546A"/>
    <w:rsid w:val="007955FA"/>
    <w:rsid w:val="0079580F"/>
    <w:rsid w:val="00795B8A"/>
    <w:rsid w:val="00795F64"/>
    <w:rsid w:val="007964BC"/>
    <w:rsid w:val="00796A0F"/>
    <w:rsid w:val="0079728E"/>
    <w:rsid w:val="0079771F"/>
    <w:rsid w:val="0079782C"/>
    <w:rsid w:val="00797BBC"/>
    <w:rsid w:val="007A0661"/>
    <w:rsid w:val="007A086D"/>
    <w:rsid w:val="007A0AA3"/>
    <w:rsid w:val="007A0B1E"/>
    <w:rsid w:val="007A0D05"/>
    <w:rsid w:val="007A11AE"/>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9AB"/>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0D1F"/>
    <w:rsid w:val="007C1209"/>
    <w:rsid w:val="007C1299"/>
    <w:rsid w:val="007C1905"/>
    <w:rsid w:val="007C1974"/>
    <w:rsid w:val="007C1ED2"/>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E76"/>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6D8"/>
    <w:rsid w:val="007C771A"/>
    <w:rsid w:val="007C7A52"/>
    <w:rsid w:val="007C7F08"/>
    <w:rsid w:val="007C7F2A"/>
    <w:rsid w:val="007C7F82"/>
    <w:rsid w:val="007D02E5"/>
    <w:rsid w:val="007D0B7C"/>
    <w:rsid w:val="007D0B92"/>
    <w:rsid w:val="007D0EBF"/>
    <w:rsid w:val="007D0F7C"/>
    <w:rsid w:val="007D0FF3"/>
    <w:rsid w:val="007D178A"/>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6F2"/>
    <w:rsid w:val="007E1868"/>
    <w:rsid w:val="007E18AA"/>
    <w:rsid w:val="007E1B0B"/>
    <w:rsid w:val="007E21A0"/>
    <w:rsid w:val="007E23EE"/>
    <w:rsid w:val="007E24DF"/>
    <w:rsid w:val="007E27C2"/>
    <w:rsid w:val="007E29BE"/>
    <w:rsid w:val="007E29D6"/>
    <w:rsid w:val="007E2F31"/>
    <w:rsid w:val="007E35AC"/>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7F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5D8"/>
    <w:rsid w:val="007F0A99"/>
    <w:rsid w:val="007F105C"/>
    <w:rsid w:val="007F11C0"/>
    <w:rsid w:val="007F11F6"/>
    <w:rsid w:val="007F15C8"/>
    <w:rsid w:val="007F189E"/>
    <w:rsid w:val="007F1909"/>
    <w:rsid w:val="007F1CBA"/>
    <w:rsid w:val="007F204B"/>
    <w:rsid w:val="007F2471"/>
    <w:rsid w:val="007F27A2"/>
    <w:rsid w:val="007F284E"/>
    <w:rsid w:val="007F2A38"/>
    <w:rsid w:val="007F311B"/>
    <w:rsid w:val="007F34FC"/>
    <w:rsid w:val="007F37C2"/>
    <w:rsid w:val="007F3D81"/>
    <w:rsid w:val="007F3DE8"/>
    <w:rsid w:val="007F3F96"/>
    <w:rsid w:val="007F4172"/>
    <w:rsid w:val="007F4C4F"/>
    <w:rsid w:val="007F5406"/>
    <w:rsid w:val="007F553E"/>
    <w:rsid w:val="007F5559"/>
    <w:rsid w:val="007F555E"/>
    <w:rsid w:val="007F593A"/>
    <w:rsid w:val="007F598D"/>
    <w:rsid w:val="007F5B5C"/>
    <w:rsid w:val="007F5DC6"/>
    <w:rsid w:val="007F6638"/>
    <w:rsid w:val="007F6763"/>
    <w:rsid w:val="007F695B"/>
    <w:rsid w:val="007F6C85"/>
    <w:rsid w:val="007F6CC3"/>
    <w:rsid w:val="007F747F"/>
    <w:rsid w:val="007F7CAD"/>
    <w:rsid w:val="007F7CC8"/>
    <w:rsid w:val="007F7CD6"/>
    <w:rsid w:val="007F7DA8"/>
    <w:rsid w:val="008006ED"/>
    <w:rsid w:val="00800969"/>
    <w:rsid w:val="00800CEC"/>
    <w:rsid w:val="00800DE0"/>
    <w:rsid w:val="00800F6F"/>
    <w:rsid w:val="008011D5"/>
    <w:rsid w:val="0080127C"/>
    <w:rsid w:val="008013AE"/>
    <w:rsid w:val="00801562"/>
    <w:rsid w:val="00801727"/>
    <w:rsid w:val="0080177D"/>
    <w:rsid w:val="0080199B"/>
    <w:rsid w:val="00801EA0"/>
    <w:rsid w:val="00801EEF"/>
    <w:rsid w:val="00801F61"/>
    <w:rsid w:val="00802382"/>
    <w:rsid w:val="008023E4"/>
    <w:rsid w:val="00802D94"/>
    <w:rsid w:val="00803806"/>
    <w:rsid w:val="0080397A"/>
    <w:rsid w:val="008039C0"/>
    <w:rsid w:val="00803AF1"/>
    <w:rsid w:val="008048DF"/>
    <w:rsid w:val="0080491E"/>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5F"/>
    <w:rsid w:val="008222BE"/>
    <w:rsid w:val="008227E2"/>
    <w:rsid w:val="00822995"/>
    <w:rsid w:val="00822EE9"/>
    <w:rsid w:val="0082303F"/>
    <w:rsid w:val="008231A4"/>
    <w:rsid w:val="00823965"/>
    <w:rsid w:val="00823FBC"/>
    <w:rsid w:val="008243CE"/>
    <w:rsid w:val="008244BF"/>
    <w:rsid w:val="00824547"/>
    <w:rsid w:val="00824EB2"/>
    <w:rsid w:val="00824F86"/>
    <w:rsid w:val="00825428"/>
    <w:rsid w:val="0082548D"/>
    <w:rsid w:val="00825E57"/>
    <w:rsid w:val="0082606A"/>
    <w:rsid w:val="00826163"/>
    <w:rsid w:val="00826562"/>
    <w:rsid w:val="00826BAC"/>
    <w:rsid w:val="008271D4"/>
    <w:rsid w:val="008272BE"/>
    <w:rsid w:val="00827493"/>
    <w:rsid w:val="008275B3"/>
    <w:rsid w:val="008276BB"/>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40C9"/>
    <w:rsid w:val="008340F5"/>
    <w:rsid w:val="00834190"/>
    <w:rsid w:val="008341F2"/>
    <w:rsid w:val="00834E0C"/>
    <w:rsid w:val="00835184"/>
    <w:rsid w:val="008351F7"/>
    <w:rsid w:val="0083525B"/>
    <w:rsid w:val="00835607"/>
    <w:rsid w:val="008359B6"/>
    <w:rsid w:val="00835CEB"/>
    <w:rsid w:val="00835D7B"/>
    <w:rsid w:val="00835EB9"/>
    <w:rsid w:val="0083606C"/>
    <w:rsid w:val="0083649B"/>
    <w:rsid w:val="008365FF"/>
    <w:rsid w:val="008366F8"/>
    <w:rsid w:val="00836960"/>
    <w:rsid w:val="008369A1"/>
    <w:rsid w:val="00836C92"/>
    <w:rsid w:val="00836E3B"/>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4B72"/>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1C0"/>
    <w:rsid w:val="008503A5"/>
    <w:rsid w:val="008505F1"/>
    <w:rsid w:val="00850757"/>
    <w:rsid w:val="00850F8F"/>
    <w:rsid w:val="0085109F"/>
    <w:rsid w:val="008512E4"/>
    <w:rsid w:val="00851413"/>
    <w:rsid w:val="0085145F"/>
    <w:rsid w:val="00851569"/>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72"/>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497"/>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F75"/>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87"/>
    <w:rsid w:val="008729B7"/>
    <w:rsid w:val="00872DD7"/>
    <w:rsid w:val="00872E62"/>
    <w:rsid w:val="00873025"/>
    <w:rsid w:val="008731C1"/>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C82"/>
    <w:rsid w:val="00875ED7"/>
    <w:rsid w:val="00876295"/>
    <w:rsid w:val="00876808"/>
    <w:rsid w:val="00876B1F"/>
    <w:rsid w:val="00876B97"/>
    <w:rsid w:val="00876BA2"/>
    <w:rsid w:val="00876ED3"/>
    <w:rsid w:val="008770F5"/>
    <w:rsid w:val="00877275"/>
    <w:rsid w:val="0087731A"/>
    <w:rsid w:val="008776F1"/>
    <w:rsid w:val="0087782F"/>
    <w:rsid w:val="008778FC"/>
    <w:rsid w:val="00877926"/>
    <w:rsid w:val="00877979"/>
    <w:rsid w:val="00877BFC"/>
    <w:rsid w:val="008800D4"/>
    <w:rsid w:val="008806DC"/>
    <w:rsid w:val="00880ECF"/>
    <w:rsid w:val="00880F46"/>
    <w:rsid w:val="0088114E"/>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A1A"/>
    <w:rsid w:val="008943E0"/>
    <w:rsid w:val="00894C38"/>
    <w:rsid w:val="008955E3"/>
    <w:rsid w:val="008958CB"/>
    <w:rsid w:val="00895BF0"/>
    <w:rsid w:val="00895E19"/>
    <w:rsid w:val="00896007"/>
    <w:rsid w:val="008962DC"/>
    <w:rsid w:val="00896452"/>
    <w:rsid w:val="0089663F"/>
    <w:rsid w:val="00896BB7"/>
    <w:rsid w:val="00896CCD"/>
    <w:rsid w:val="00896F59"/>
    <w:rsid w:val="00896F72"/>
    <w:rsid w:val="00897024"/>
    <w:rsid w:val="0089784A"/>
    <w:rsid w:val="00897D88"/>
    <w:rsid w:val="008A0270"/>
    <w:rsid w:val="008A0456"/>
    <w:rsid w:val="008A046C"/>
    <w:rsid w:val="008A05B6"/>
    <w:rsid w:val="008A06A7"/>
    <w:rsid w:val="008A0C57"/>
    <w:rsid w:val="008A1431"/>
    <w:rsid w:val="008A165C"/>
    <w:rsid w:val="008A1692"/>
    <w:rsid w:val="008A19AC"/>
    <w:rsid w:val="008A1C4F"/>
    <w:rsid w:val="008A1ED3"/>
    <w:rsid w:val="008A2153"/>
    <w:rsid w:val="008A21B4"/>
    <w:rsid w:val="008A223E"/>
    <w:rsid w:val="008A24AA"/>
    <w:rsid w:val="008A26EA"/>
    <w:rsid w:val="008A2D4E"/>
    <w:rsid w:val="008A3125"/>
    <w:rsid w:val="008A31D2"/>
    <w:rsid w:val="008A34D9"/>
    <w:rsid w:val="008A3590"/>
    <w:rsid w:val="008A3A03"/>
    <w:rsid w:val="008A3B91"/>
    <w:rsid w:val="008A4891"/>
    <w:rsid w:val="008A4A93"/>
    <w:rsid w:val="008A4B78"/>
    <w:rsid w:val="008A4B7E"/>
    <w:rsid w:val="008A4E03"/>
    <w:rsid w:val="008A562C"/>
    <w:rsid w:val="008A571C"/>
    <w:rsid w:val="008A5956"/>
    <w:rsid w:val="008A5E34"/>
    <w:rsid w:val="008A6231"/>
    <w:rsid w:val="008A6717"/>
    <w:rsid w:val="008A6B8C"/>
    <w:rsid w:val="008A7059"/>
    <w:rsid w:val="008A71CE"/>
    <w:rsid w:val="008A74FD"/>
    <w:rsid w:val="008A7845"/>
    <w:rsid w:val="008A79E0"/>
    <w:rsid w:val="008A7F30"/>
    <w:rsid w:val="008B0F5E"/>
    <w:rsid w:val="008B10E5"/>
    <w:rsid w:val="008B11FB"/>
    <w:rsid w:val="008B1241"/>
    <w:rsid w:val="008B1359"/>
    <w:rsid w:val="008B1614"/>
    <w:rsid w:val="008B16A2"/>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5C"/>
    <w:rsid w:val="008B5B95"/>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CE4"/>
    <w:rsid w:val="008C0D77"/>
    <w:rsid w:val="008C0ECB"/>
    <w:rsid w:val="008C10F2"/>
    <w:rsid w:val="008C186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5C"/>
    <w:rsid w:val="008C43D0"/>
    <w:rsid w:val="008C466C"/>
    <w:rsid w:val="008C4D55"/>
    <w:rsid w:val="008C4F6B"/>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BFB"/>
    <w:rsid w:val="008D1F09"/>
    <w:rsid w:val="008D24A5"/>
    <w:rsid w:val="008D2EF9"/>
    <w:rsid w:val="008D31AA"/>
    <w:rsid w:val="008D39D3"/>
    <w:rsid w:val="008D4AAF"/>
    <w:rsid w:val="008D4AD9"/>
    <w:rsid w:val="008D4B36"/>
    <w:rsid w:val="008D4D56"/>
    <w:rsid w:val="008D4FB9"/>
    <w:rsid w:val="008D5072"/>
    <w:rsid w:val="008D5204"/>
    <w:rsid w:val="008D5259"/>
    <w:rsid w:val="008D5703"/>
    <w:rsid w:val="008D5845"/>
    <w:rsid w:val="008D62F6"/>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162B"/>
    <w:rsid w:val="008E2262"/>
    <w:rsid w:val="008E2454"/>
    <w:rsid w:val="008E25DF"/>
    <w:rsid w:val="008E263A"/>
    <w:rsid w:val="008E26C8"/>
    <w:rsid w:val="008E299B"/>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EF7"/>
    <w:rsid w:val="008E6F09"/>
    <w:rsid w:val="008E7169"/>
    <w:rsid w:val="008E7258"/>
    <w:rsid w:val="008E7512"/>
    <w:rsid w:val="008E771A"/>
    <w:rsid w:val="008E784A"/>
    <w:rsid w:val="008E7D71"/>
    <w:rsid w:val="008F0023"/>
    <w:rsid w:val="008F063A"/>
    <w:rsid w:val="008F0825"/>
    <w:rsid w:val="008F0A82"/>
    <w:rsid w:val="008F0D6B"/>
    <w:rsid w:val="008F0F9C"/>
    <w:rsid w:val="008F10AA"/>
    <w:rsid w:val="008F1196"/>
    <w:rsid w:val="008F12DB"/>
    <w:rsid w:val="008F13EE"/>
    <w:rsid w:val="008F16B3"/>
    <w:rsid w:val="008F17B0"/>
    <w:rsid w:val="008F1D37"/>
    <w:rsid w:val="008F2395"/>
    <w:rsid w:val="008F25D7"/>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51E"/>
    <w:rsid w:val="009039C7"/>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0C"/>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A7D"/>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A3"/>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685"/>
    <w:rsid w:val="00934AA0"/>
    <w:rsid w:val="00934EBE"/>
    <w:rsid w:val="00934F61"/>
    <w:rsid w:val="009355FD"/>
    <w:rsid w:val="00935689"/>
    <w:rsid w:val="009356CD"/>
    <w:rsid w:val="0093576E"/>
    <w:rsid w:val="00935C14"/>
    <w:rsid w:val="00935CAC"/>
    <w:rsid w:val="00935E0D"/>
    <w:rsid w:val="009361AB"/>
    <w:rsid w:val="009361CA"/>
    <w:rsid w:val="00936236"/>
    <w:rsid w:val="00936400"/>
    <w:rsid w:val="0093682F"/>
    <w:rsid w:val="00936B92"/>
    <w:rsid w:val="00936D01"/>
    <w:rsid w:val="009371A8"/>
    <w:rsid w:val="0093734F"/>
    <w:rsid w:val="009373F6"/>
    <w:rsid w:val="00937716"/>
    <w:rsid w:val="00937A22"/>
    <w:rsid w:val="009403BD"/>
    <w:rsid w:val="009403C4"/>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2D1"/>
    <w:rsid w:val="0094636C"/>
    <w:rsid w:val="00946428"/>
    <w:rsid w:val="009465F2"/>
    <w:rsid w:val="00946B07"/>
    <w:rsid w:val="00947083"/>
    <w:rsid w:val="0094749B"/>
    <w:rsid w:val="009474C0"/>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455"/>
    <w:rsid w:val="00956689"/>
    <w:rsid w:val="00956F10"/>
    <w:rsid w:val="00957263"/>
    <w:rsid w:val="009574AE"/>
    <w:rsid w:val="009575BA"/>
    <w:rsid w:val="0095793E"/>
    <w:rsid w:val="00957AEF"/>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957"/>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23"/>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7CF"/>
    <w:rsid w:val="00981B2B"/>
    <w:rsid w:val="00981BEC"/>
    <w:rsid w:val="00981DFA"/>
    <w:rsid w:val="00982281"/>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50F"/>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4773"/>
    <w:rsid w:val="00994D55"/>
    <w:rsid w:val="00995012"/>
    <w:rsid w:val="009954B8"/>
    <w:rsid w:val="00995584"/>
    <w:rsid w:val="00995AB2"/>
    <w:rsid w:val="00995CCF"/>
    <w:rsid w:val="00995E19"/>
    <w:rsid w:val="00995F06"/>
    <w:rsid w:val="0099617F"/>
    <w:rsid w:val="009961B1"/>
    <w:rsid w:val="009964AC"/>
    <w:rsid w:val="0099664D"/>
    <w:rsid w:val="0099699A"/>
    <w:rsid w:val="009970E0"/>
    <w:rsid w:val="009974CA"/>
    <w:rsid w:val="009975F2"/>
    <w:rsid w:val="00997746"/>
    <w:rsid w:val="00997AD7"/>
    <w:rsid w:val="009A016C"/>
    <w:rsid w:val="009A01D5"/>
    <w:rsid w:val="009A05BF"/>
    <w:rsid w:val="009A07CA"/>
    <w:rsid w:val="009A0C18"/>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D9F"/>
    <w:rsid w:val="009B0E23"/>
    <w:rsid w:val="009B119F"/>
    <w:rsid w:val="009B12B2"/>
    <w:rsid w:val="009B1438"/>
    <w:rsid w:val="009B1579"/>
    <w:rsid w:val="009B1C05"/>
    <w:rsid w:val="009B1C0E"/>
    <w:rsid w:val="009B21FC"/>
    <w:rsid w:val="009B24ED"/>
    <w:rsid w:val="009B253C"/>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6177"/>
    <w:rsid w:val="009B6518"/>
    <w:rsid w:val="009B65FC"/>
    <w:rsid w:val="009B66E9"/>
    <w:rsid w:val="009B69A7"/>
    <w:rsid w:val="009B702A"/>
    <w:rsid w:val="009B708E"/>
    <w:rsid w:val="009B70D3"/>
    <w:rsid w:val="009B73A6"/>
    <w:rsid w:val="009B76E0"/>
    <w:rsid w:val="009B7742"/>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F7C"/>
    <w:rsid w:val="009D02D7"/>
    <w:rsid w:val="009D03DE"/>
    <w:rsid w:val="009D063E"/>
    <w:rsid w:val="009D06FF"/>
    <w:rsid w:val="009D0E09"/>
    <w:rsid w:val="009D0E8C"/>
    <w:rsid w:val="009D1070"/>
    <w:rsid w:val="009D12FE"/>
    <w:rsid w:val="009D148F"/>
    <w:rsid w:val="009D1662"/>
    <w:rsid w:val="009D1772"/>
    <w:rsid w:val="009D1AB3"/>
    <w:rsid w:val="009D1BA1"/>
    <w:rsid w:val="009D1BE3"/>
    <w:rsid w:val="009D2340"/>
    <w:rsid w:val="009D2989"/>
    <w:rsid w:val="009D29E0"/>
    <w:rsid w:val="009D2C3A"/>
    <w:rsid w:val="009D32E3"/>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D7F7E"/>
    <w:rsid w:val="009E015A"/>
    <w:rsid w:val="009E0232"/>
    <w:rsid w:val="009E09C9"/>
    <w:rsid w:val="009E0E4D"/>
    <w:rsid w:val="009E146A"/>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72"/>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DEA"/>
    <w:rsid w:val="009E7F1B"/>
    <w:rsid w:val="009F062A"/>
    <w:rsid w:val="009F0BDB"/>
    <w:rsid w:val="009F107E"/>
    <w:rsid w:val="009F1250"/>
    <w:rsid w:val="009F152B"/>
    <w:rsid w:val="009F1726"/>
    <w:rsid w:val="009F1990"/>
    <w:rsid w:val="009F1D93"/>
    <w:rsid w:val="009F1F63"/>
    <w:rsid w:val="009F1FB9"/>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1A0"/>
    <w:rsid w:val="009F7251"/>
    <w:rsid w:val="009F77F0"/>
    <w:rsid w:val="009F7D5A"/>
    <w:rsid w:val="009F7E78"/>
    <w:rsid w:val="00A00361"/>
    <w:rsid w:val="00A0036B"/>
    <w:rsid w:val="00A0051B"/>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3601"/>
    <w:rsid w:val="00A03ABD"/>
    <w:rsid w:val="00A04053"/>
    <w:rsid w:val="00A0414F"/>
    <w:rsid w:val="00A042A0"/>
    <w:rsid w:val="00A04926"/>
    <w:rsid w:val="00A05087"/>
    <w:rsid w:val="00A05237"/>
    <w:rsid w:val="00A0550C"/>
    <w:rsid w:val="00A05578"/>
    <w:rsid w:val="00A056C1"/>
    <w:rsid w:val="00A058A7"/>
    <w:rsid w:val="00A065B4"/>
    <w:rsid w:val="00A06AC6"/>
    <w:rsid w:val="00A06C77"/>
    <w:rsid w:val="00A06D7E"/>
    <w:rsid w:val="00A06E60"/>
    <w:rsid w:val="00A06FE9"/>
    <w:rsid w:val="00A073FE"/>
    <w:rsid w:val="00A07515"/>
    <w:rsid w:val="00A0794E"/>
    <w:rsid w:val="00A07EA0"/>
    <w:rsid w:val="00A106B9"/>
    <w:rsid w:val="00A10A86"/>
    <w:rsid w:val="00A112E1"/>
    <w:rsid w:val="00A113BD"/>
    <w:rsid w:val="00A114DD"/>
    <w:rsid w:val="00A11B2F"/>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17"/>
    <w:rsid w:val="00A15749"/>
    <w:rsid w:val="00A15AFB"/>
    <w:rsid w:val="00A15C10"/>
    <w:rsid w:val="00A15DEB"/>
    <w:rsid w:val="00A1615F"/>
    <w:rsid w:val="00A16A71"/>
    <w:rsid w:val="00A16C26"/>
    <w:rsid w:val="00A16EBA"/>
    <w:rsid w:val="00A174E6"/>
    <w:rsid w:val="00A17736"/>
    <w:rsid w:val="00A1775A"/>
    <w:rsid w:val="00A17B25"/>
    <w:rsid w:val="00A17BE3"/>
    <w:rsid w:val="00A17D29"/>
    <w:rsid w:val="00A202A5"/>
    <w:rsid w:val="00A203AC"/>
    <w:rsid w:val="00A2054D"/>
    <w:rsid w:val="00A205BB"/>
    <w:rsid w:val="00A20616"/>
    <w:rsid w:val="00A2066F"/>
    <w:rsid w:val="00A206BB"/>
    <w:rsid w:val="00A208F0"/>
    <w:rsid w:val="00A209AC"/>
    <w:rsid w:val="00A20C57"/>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2F3"/>
    <w:rsid w:val="00A31440"/>
    <w:rsid w:val="00A31757"/>
    <w:rsid w:val="00A3193D"/>
    <w:rsid w:val="00A31D26"/>
    <w:rsid w:val="00A31FF1"/>
    <w:rsid w:val="00A322CC"/>
    <w:rsid w:val="00A322EA"/>
    <w:rsid w:val="00A32C92"/>
    <w:rsid w:val="00A32E96"/>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548"/>
    <w:rsid w:val="00A41611"/>
    <w:rsid w:val="00A419F4"/>
    <w:rsid w:val="00A41A12"/>
    <w:rsid w:val="00A41C93"/>
    <w:rsid w:val="00A41E12"/>
    <w:rsid w:val="00A41EDA"/>
    <w:rsid w:val="00A423B9"/>
    <w:rsid w:val="00A42646"/>
    <w:rsid w:val="00A42C96"/>
    <w:rsid w:val="00A42CDE"/>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514"/>
    <w:rsid w:val="00A467D4"/>
    <w:rsid w:val="00A469CF"/>
    <w:rsid w:val="00A46EA0"/>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94B"/>
    <w:rsid w:val="00A53C98"/>
    <w:rsid w:val="00A54103"/>
    <w:rsid w:val="00A541ED"/>
    <w:rsid w:val="00A5475A"/>
    <w:rsid w:val="00A54F6B"/>
    <w:rsid w:val="00A54F6F"/>
    <w:rsid w:val="00A54FBA"/>
    <w:rsid w:val="00A5508C"/>
    <w:rsid w:val="00A55BA3"/>
    <w:rsid w:val="00A55CC2"/>
    <w:rsid w:val="00A55EAC"/>
    <w:rsid w:val="00A56027"/>
    <w:rsid w:val="00A561AB"/>
    <w:rsid w:val="00A57DB4"/>
    <w:rsid w:val="00A6003E"/>
    <w:rsid w:val="00A60322"/>
    <w:rsid w:val="00A6045E"/>
    <w:rsid w:val="00A60A3C"/>
    <w:rsid w:val="00A618F7"/>
    <w:rsid w:val="00A61A4F"/>
    <w:rsid w:val="00A61DCF"/>
    <w:rsid w:val="00A61F5E"/>
    <w:rsid w:val="00A62AA0"/>
    <w:rsid w:val="00A62EB4"/>
    <w:rsid w:val="00A6304A"/>
    <w:rsid w:val="00A6306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595"/>
    <w:rsid w:val="00A76AE3"/>
    <w:rsid w:val="00A76CB7"/>
    <w:rsid w:val="00A76CC0"/>
    <w:rsid w:val="00A772DA"/>
    <w:rsid w:val="00A77416"/>
    <w:rsid w:val="00A7762E"/>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F56"/>
    <w:rsid w:val="00A82FDE"/>
    <w:rsid w:val="00A831A7"/>
    <w:rsid w:val="00A833D8"/>
    <w:rsid w:val="00A8383D"/>
    <w:rsid w:val="00A83E4A"/>
    <w:rsid w:val="00A84133"/>
    <w:rsid w:val="00A84614"/>
    <w:rsid w:val="00A84BED"/>
    <w:rsid w:val="00A85131"/>
    <w:rsid w:val="00A858EA"/>
    <w:rsid w:val="00A85F46"/>
    <w:rsid w:val="00A85FC3"/>
    <w:rsid w:val="00A864FD"/>
    <w:rsid w:val="00A8651E"/>
    <w:rsid w:val="00A86AA2"/>
    <w:rsid w:val="00A86AF1"/>
    <w:rsid w:val="00A870AA"/>
    <w:rsid w:val="00A870D8"/>
    <w:rsid w:val="00A870ED"/>
    <w:rsid w:val="00A871D7"/>
    <w:rsid w:val="00A8723B"/>
    <w:rsid w:val="00A87307"/>
    <w:rsid w:val="00A87C84"/>
    <w:rsid w:val="00A903BA"/>
    <w:rsid w:val="00A903CB"/>
    <w:rsid w:val="00A90432"/>
    <w:rsid w:val="00A90444"/>
    <w:rsid w:val="00A90BA5"/>
    <w:rsid w:val="00A91871"/>
    <w:rsid w:val="00A91A2B"/>
    <w:rsid w:val="00A91B5B"/>
    <w:rsid w:val="00A91E4E"/>
    <w:rsid w:val="00A92856"/>
    <w:rsid w:val="00A92C96"/>
    <w:rsid w:val="00A93873"/>
    <w:rsid w:val="00A9402B"/>
    <w:rsid w:val="00A94627"/>
    <w:rsid w:val="00A946AD"/>
    <w:rsid w:val="00A946DC"/>
    <w:rsid w:val="00A94916"/>
    <w:rsid w:val="00A949C3"/>
    <w:rsid w:val="00A94C1D"/>
    <w:rsid w:val="00A94EC8"/>
    <w:rsid w:val="00A94F3B"/>
    <w:rsid w:val="00A951CD"/>
    <w:rsid w:val="00A951FF"/>
    <w:rsid w:val="00A95201"/>
    <w:rsid w:val="00A9522B"/>
    <w:rsid w:val="00A95461"/>
    <w:rsid w:val="00A95487"/>
    <w:rsid w:val="00A954D3"/>
    <w:rsid w:val="00A9557A"/>
    <w:rsid w:val="00A9593D"/>
    <w:rsid w:val="00A95986"/>
    <w:rsid w:val="00A95A4C"/>
    <w:rsid w:val="00A969ED"/>
    <w:rsid w:val="00A96A68"/>
    <w:rsid w:val="00A96D95"/>
    <w:rsid w:val="00A97218"/>
    <w:rsid w:val="00A974D6"/>
    <w:rsid w:val="00A97565"/>
    <w:rsid w:val="00A97821"/>
    <w:rsid w:val="00A97AAF"/>
    <w:rsid w:val="00AA0299"/>
    <w:rsid w:val="00AA02A7"/>
    <w:rsid w:val="00AA0305"/>
    <w:rsid w:val="00AA03E5"/>
    <w:rsid w:val="00AA0639"/>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4F7"/>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5C3"/>
    <w:rsid w:val="00AC17B5"/>
    <w:rsid w:val="00AC181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72C6"/>
    <w:rsid w:val="00AD744A"/>
    <w:rsid w:val="00AD752D"/>
    <w:rsid w:val="00AD7AFD"/>
    <w:rsid w:val="00AD7B2A"/>
    <w:rsid w:val="00AD7B92"/>
    <w:rsid w:val="00AD7DF4"/>
    <w:rsid w:val="00AE047E"/>
    <w:rsid w:val="00AE0496"/>
    <w:rsid w:val="00AE0589"/>
    <w:rsid w:val="00AE05FE"/>
    <w:rsid w:val="00AE067F"/>
    <w:rsid w:val="00AE0894"/>
    <w:rsid w:val="00AE099A"/>
    <w:rsid w:val="00AE0A44"/>
    <w:rsid w:val="00AE0CDD"/>
    <w:rsid w:val="00AE0D01"/>
    <w:rsid w:val="00AE17E3"/>
    <w:rsid w:val="00AE1848"/>
    <w:rsid w:val="00AE1980"/>
    <w:rsid w:val="00AE1DBC"/>
    <w:rsid w:val="00AE227F"/>
    <w:rsid w:val="00AE23BD"/>
    <w:rsid w:val="00AE24B9"/>
    <w:rsid w:val="00AE26C6"/>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517"/>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0CD"/>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AD6"/>
    <w:rsid w:val="00B02CF5"/>
    <w:rsid w:val="00B02DA1"/>
    <w:rsid w:val="00B03303"/>
    <w:rsid w:val="00B034BA"/>
    <w:rsid w:val="00B03527"/>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829"/>
    <w:rsid w:val="00B10D3E"/>
    <w:rsid w:val="00B111C1"/>
    <w:rsid w:val="00B113B5"/>
    <w:rsid w:val="00B11664"/>
    <w:rsid w:val="00B118B9"/>
    <w:rsid w:val="00B11B6C"/>
    <w:rsid w:val="00B11D7A"/>
    <w:rsid w:val="00B11DF2"/>
    <w:rsid w:val="00B11F09"/>
    <w:rsid w:val="00B12393"/>
    <w:rsid w:val="00B1290C"/>
    <w:rsid w:val="00B12E99"/>
    <w:rsid w:val="00B13265"/>
    <w:rsid w:val="00B13624"/>
    <w:rsid w:val="00B137AF"/>
    <w:rsid w:val="00B138F3"/>
    <w:rsid w:val="00B13A2B"/>
    <w:rsid w:val="00B13D8F"/>
    <w:rsid w:val="00B1409C"/>
    <w:rsid w:val="00B14797"/>
    <w:rsid w:val="00B14C55"/>
    <w:rsid w:val="00B14F96"/>
    <w:rsid w:val="00B156A7"/>
    <w:rsid w:val="00B15777"/>
    <w:rsid w:val="00B1589B"/>
    <w:rsid w:val="00B15973"/>
    <w:rsid w:val="00B15A67"/>
    <w:rsid w:val="00B15AAB"/>
    <w:rsid w:val="00B15D4D"/>
    <w:rsid w:val="00B16084"/>
    <w:rsid w:val="00B16731"/>
    <w:rsid w:val="00B1676D"/>
    <w:rsid w:val="00B16978"/>
    <w:rsid w:val="00B16A51"/>
    <w:rsid w:val="00B16B2C"/>
    <w:rsid w:val="00B16D61"/>
    <w:rsid w:val="00B16EB0"/>
    <w:rsid w:val="00B16F6B"/>
    <w:rsid w:val="00B1701D"/>
    <w:rsid w:val="00B1715A"/>
    <w:rsid w:val="00B17446"/>
    <w:rsid w:val="00B17939"/>
    <w:rsid w:val="00B17EF8"/>
    <w:rsid w:val="00B17F5A"/>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03"/>
    <w:rsid w:val="00B22D88"/>
    <w:rsid w:val="00B22DAC"/>
    <w:rsid w:val="00B23032"/>
    <w:rsid w:val="00B2319A"/>
    <w:rsid w:val="00B232C5"/>
    <w:rsid w:val="00B233AE"/>
    <w:rsid w:val="00B236B5"/>
    <w:rsid w:val="00B2399E"/>
    <w:rsid w:val="00B23C44"/>
    <w:rsid w:val="00B23D23"/>
    <w:rsid w:val="00B24189"/>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2F04"/>
    <w:rsid w:val="00B33005"/>
    <w:rsid w:val="00B33106"/>
    <w:rsid w:val="00B33122"/>
    <w:rsid w:val="00B33352"/>
    <w:rsid w:val="00B3357A"/>
    <w:rsid w:val="00B33791"/>
    <w:rsid w:val="00B338FE"/>
    <w:rsid w:val="00B33BB6"/>
    <w:rsid w:val="00B33BCB"/>
    <w:rsid w:val="00B3404C"/>
    <w:rsid w:val="00B34449"/>
    <w:rsid w:val="00B345FE"/>
    <w:rsid w:val="00B34826"/>
    <w:rsid w:val="00B3483A"/>
    <w:rsid w:val="00B34B4C"/>
    <w:rsid w:val="00B35275"/>
    <w:rsid w:val="00B3535A"/>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533"/>
    <w:rsid w:val="00B446C7"/>
    <w:rsid w:val="00B4488A"/>
    <w:rsid w:val="00B4527F"/>
    <w:rsid w:val="00B45286"/>
    <w:rsid w:val="00B45294"/>
    <w:rsid w:val="00B4538D"/>
    <w:rsid w:val="00B453E4"/>
    <w:rsid w:val="00B453E8"/>
    <w:rsid w:val="00B45ABF"/>
    <w:rsid w:val="00B45BED"/>
    <w:rsid w:val="00B45D25"/>
    <w:rsid w:val="00B45E03"/>
    <w:rsid w:val="00B45FDB"/>
    <w:rsid w:val="00B4684B"/>
    <w:rsid w:val="00B46FA9"/>
    <w:rsid w:val="00B475DF"/>
    <w:rsid w:val="00B4767D"/>
    <w:rsid w:val="00B47A72"/>
    <w:rsid w:val="00B47B07"/>
    <w:rsid w:val="00B47D2C"/>
    <w:rsid w:val="00B47E27"/>
    <w:rsid w:val="00B47FF9"/>
    <w:rsid w:val="00B5029F"/>
    <w:rsid w:val="00B50595"/>
    <w:rsid w:val="00B5070E"/>
    <w:rsid w:val="00B5087E"/>
    <w:rsid w:val="00B50894"/>
    <w:rsid w:val="00B510AC"/>
    <w:rsid w:val="00B5127E"/>
    <w:rsid w:val="00B519D1"/>
    <w:rsid w:val="00B51DAD"/>
    <w:rsid w:val="00B51E7A"/>
    <w:rsid w:val="00B52486"/>
    <w:rsid w:val="00B52797"/>
    <w:rsid w:val="00B52A00"/>
    <w:rsid w:val="00B532C5"/>
    <w:rsid w:val="00B534D7"/>
    <w:rsid w:val="00B5358A"/>
    <w:rsid w:val="00B535A2"/>
    <w:rsid w:val="00B538A6"/>
    <w:rsid w:val="00B53A0E"/>
    <w:rsid w:val="00B53BB4"/>
    <w:rsid w:val="00B53CAB"/>
    <w:rsid w:val="00B540C4"/>
    <w:rsid w:val="00B542A3"/>
    <w:rsid w:val="00B545DD"/>
    <w:rsid w:val="00B54731"/>
    <w:rsid w:val="00B54756"/>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3E5C"/>
    <w:rsid w:val="00B6416D"/>
    <w:rsid w:val="00B6447C"/>
    <w:rsid w:val="00B64971"/>
    <w:rsid w:val="00B64B5E"/>
    <w:rsid w:val="00B64BD0"/>
    <w:rsid w:val="00B6538D"/>
    <w:rsid w:val="00B6539F"/>
    <w:rsid w:val="00B65605"/>
    <w:rsid w:val="00B65B63"/>
    <w:rsid w:val="00B65D1D"/>
    <w:rsid w:val="00B65D84"/>
    <w:rsid w:val="00B65DCF"/>
    <w:rsid w:val="00B65DFB"/>
    <w:rsid w:val="00B65EDC"/>
    <w:rsid w:val="00B664A4"/>
    <w:rsid w:val="00B66861"/>
    <w:rsid w:val="00B66BE7"/>
    <w:rsid w:val="00B66D92"/>
    <w:rsid w:val="00B677AD"/>
    <w:rsid w:val="00B67C89"/>
    <w:rsid w:val="00B67F33"/>
    <w:rsid w:val="00B67F4A"/>
    <w:rsid w:val="00B7023A"/>
    <w:rsid w:val="00B706D4"/>
    <w:rsid w:val="00B7070B"/>
    <w:rsid w:val="00B7087C"/>
    <w:rsid w:val="00B70978"/>
    <w:rsid w:val="00B70D8B"/>
    <w:rsid w:val="00B70E53"/>
    <w:rsid w:val="00B71298"/>
    <w:rsid w:val="00B71AC0"/>
    <w:rsid w:val="00B71AEB"/>
    <w:rsid w:val="00B71C66"/>
    <w:rsid w:val="00B71DC2"/>
    <w:rsid w:val="00B7201C"/>
    <w:rsid w:val="00B72354"/>
    <w:rsid w:val="00B72388"/>
    <w:rsid w:val="00B72602"/>
    <w:rsid w:val="00B727CB"/>
    <w:rsid w:val="00B72A4C"/>
    <w:rsid w:val="00B72A84"/>
    <w:rsid w:val="00B72B9A"/>
    <w:rsid w:val="00B73625"/>
    <w:rsid w:val="00B737CC"/>
    <w:rsid w:val="00B73CBB"/>
    <w:rsid w:val="00B73EA1"/>
    <w:rsid w:val="00B73F7A"/>
    <w:rsid w:val="00B74407"/>
    <w:rsid w:val="00B74A5F"/>
    <w:rsid w:val="00B75806"/>
    <w:rsid w:val="00B762CA"/>
    <w:rsid w:val="00B76DD1"/>
    <w:rsid w:val="00B76E3B"/>
    <w:rsid w:val="00B77725"/>
    <w:rsid w:val="00B77881"/>
    <w:rsid w:val="00B77916"/>
    <w:rsid w:val="00B77C7B"/>
    <w:rsid w:val="00B801AB"/>
    <w:rsid w:val="00B804AE"/>
    <w:rsid w:val="00B804F6"/>
    <w:rsid w:val="00B8054A"/>
    <w:rsid w:val="00B80772"/>
    <w:rsid w:val="00B8090C"/>
    <w:rsid w:val="00B80992"/>
    <w:rsid w:val="00B80BB5"/>
    <w:rsid w:val="00B80BDF"/>
    <w:rsid w:val="00B810AA"/>
    <w:rsid w:val="00B814F9"/>
    <w:rsid w:val="00B816A7"/>
    <w:rsid w:val="00B81C67"/>
    <w:rsid w:val="00B8241C"/>
    <w:rsid w:val="00B826C4"/>
    <w:rsid w:val="00B8290A"/>
    <w:rsid w:val="00B82983"/>
    <w:rsid w:val="00B82CF4"/>
    <w:rsid w:val="00B82D15"/>
    <w:rsid w:val="00B83247"/>
    <w:rsid w:val="00B83445"/>
    <w:rsid w:val="00B83536"/>
    <w:rsid w:val="00B841BD"/>
    <w:rsid w:val="00B84287"/>
    <w:rsid w:val="00B84308"/>
    <w:rsid w:val="00B8433A"/>
    <w:rsid w:val="00B845C8"/>
    <w:rsid w:val="00B84A69"/>
    <w:rsid w:val="00B84EAC"/>
    <w:rsid w:val="00B850AD"/>
    <w:rsid w:val="00B85548"/>
    <w:rsid w:val="00B858D4"/>
    <w:rsid w:val="00B859B0"/>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98B"/>
    <w:rsid w:val="00B91AFD"/>
    <w:rsid w:val="00B91DE8"/>
    <w:rsid w:val="00B9202C"/>
    <w:rsid w:val="00B92207"/>
    <w:rsid w:val="00B92322"/>
    <w:rsid w:val="00B92506"/>
    <w:rsid w:val="00B927E9"/>
    <w:rsid w:val="00B932B8"/>
    <w:rsid w:val="00B93661"/>
    <w:rsid w:val="00B93ABF"/>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A06FE"/>
    <w:rsid w:val="00BA0904"/>
    <w:rsid w:val="00BA0B4E"/>
    <w:rsid w:val="00BA0BE1"/>
    <w:rsid w:val="00BA0EE8"/>
    <w:rsid w:val="00BA0F90"/>
    <w:rsid w:val="00BA1513"/>
    <w:rsid w:val="00BA1639"/>
    <w:rsid w:val="00BA1782"/>
    <w:rsid w:val="00BA1828"/>
    <w:rsid w:val="00BA1ACB"/>
    <w:rsid w:val="00BA23DE"/>
    <w:rsid w:val="00BA24BA"/>
    <w:rsid w:val="00BA316D"/>
    <w:rsid w:val="00BA31E4"/>
    <w:rsid w:val="00BA391C"/>
    <w:rsid w:val="00BA39B7"/>
    <w:rsid w:val="00BA3E04"/>
    <w:rsid w:val="00BA405E"/>
    <w:rsid w:val="00BA4091"/>
    <w:rsid w:val="00BA437E"/>
    <w:rsid w:val="00BA46E4"/>
    <w:rsid w:val="00BA4886"/>
    <w:rsid w:val="00BA4976"/>
    <w:rsid w:val="00BA4A38"/>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483B"/>
    <w:rsid w:val="00BB494D"/>
    <w:rsid w:val="00BB49B4"/>
    <w:rsid w:val="00BB4AFE"/>
    <w:rsid w:val="00BB4C77"/>
    <w:rsid w:val="00BB53CB"/>
    <w:rsid w:val="00BB54FA"/>
    <w:rsid w:val="00BB5569"/>
    <w:rsid w:val="00BB5696"/>
    <w:rsid w:val="00BB5A22"/>
    <w:rsid w:val="00BB6007"/>
    <w:rsid w:val="00BB624A"/>
    <w:rsid w:val="00BB6437"/>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6C6"/>
    <w:rsid w:val="00BC77CB"/>
    <w:rsid w:val="00BC787F"/>
    <w:rsid w:val="00BC78BE"/>
    <w:rsid w:val="00BC7B23"/>
    <w:rsid w:val="00BC7D42"/>
    <w:rsid w:val="00BC7F14"/>
    <w:rsid w:val="00BD032E"/>
    <w:rsid w:val="00BD0867"/>
    <w:rsid w:val="00BD092F"/>
    <w:rsid w:val="00BD0B22"/>
    <w:rsid w:val="00BD0CB4"/>
    <w:rsid w:val="00BD0E12"/>
    <w:rsid w:val="00BD1236"/>
    <w:rsid w:val="00BD1761"/>
    <w:rsid w:val="00BD1B48"/>
    <w:rsid w:val="00BD1C84"/>
    <w:rsid w:val="00BD22E9"/>
    <w:rsid w:val="00BD24C4"/>
    <w:rsid w:val="00BD2677"/>
    <w:rsid w:val="00BD2B57"/>
    <w:rsid w:val="00BD3537"/>
    <w:rsid w:val="00BD362A"/>
    <w:rsid w:val="00BD39EA"/>
    <w:rsid w:val="00BD3A94"/>
    <w:rsid w:val="00BD401D"/>
    <w:rsid w:val="00BD5042"/>
    <w:rsid w:val="00BD58A2"/>
    <w:rsid w:val="00BD5BAF"/>
    <w:rsid w:val="00BD5C52"/>
    <w:rsid w:val="00BD5D36"/>
    <w:rsid w:val="00BD5FAB"/>
    <w:rsid w:val="00BD62C4"/>
    <w:rsid w:val="00BD62C8"/>
    <w:rsid w:val="00BD64F5"/>
    <w:rsid w:val="00BD727E"/>
    <w:rsid w:val="00BD7466"/>
    <w:rsid w:val="00BD75A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5FA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5FC"/>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985"/>
    <w:rsid w:val="00BF7B80"/>
    <w:rsid w:val="00BF7C37"/>
    <w:rsid w:val="00C00044"/>
    <w:rsid w:val="00C001AB"/>
    <w:rsid w:val="00C00266"/>
    <w:rsid w:val="00C00453"/>
    <w:rsid w:val="00C007D5"/>
    <w:rsid w:val="00C0087D"/>
    <w:rsid w:val="00C00B43"/>
    <w:rsid w:val="00C00C73"/>
    <w:rsid w:val="00C00C91"/>
    <w:rsid w:val="00C014A8"/>
    <w:rsid w:val="00C014BE"/>
    <w:rsid w:val="00C019E6"/>
    <w:rsid w:val="00C01D7A"/>
    <w:rsid w:val="00C02122"/>
    <w:rsid w:val="00C02337"/>
    <w:rsid w:val="00C024AC"/>
    <w:rsid w:val="00C024C6"/>
    <w:rsid w:val="00C028A2"/>
    <w:rsid w:val="00C028D7"/>
    <w:rsid w:val="00C02EBF"/>
    <w:rsid w:val="00C03058"/>
    <w:rsid w:val="00C03174"/>
    <w:rsid w:val="00C0336D"/>
    <w:rsid w:val="00C034AA"/>
    <w:rsid w:val="00C038D5"/>
    <w:rsid w:val="00C03C8B"/>
    <w:rsid w:val="00C03CD0"/>
    <w:rsid w:val="00C04002"/>
    <w:rsid w:val="00C041D0"/>
    <w:rsid w:val="00C04394"/>
    <w:rsid w:val="00C04459"/>
    <w:rsid w:val="00C044A7"/>
    <w:rsid w:val="00C047A2"/>
    <w:rsid w:val="00C04CD2"/>
    <w:rsid w:val="00C053EB"/>
    <w:rsid w:val="00C058A3"/>
    <w:rsid w:val="00C05D6C"/>
    <w:rsid w:val="00C066E3"/>
    <w:rsid w:val="00C0676A"/>
    <w:rsid w:val="00C069C6"/>
    <w:rsid w:val="00C06C8B"/>
    <w:rsid w:val="00C074A7"/>
    <w:rsid w:val="00C07760"/>
    <w:rsid w:val="00C07952"/>
    <w:rsid w:val="00C0796B"/>
    <w:rsid w:val="00C07B9E"/>
    <w:rsid w:val="00C07E5F"/>
    <w:rsid w:val="00C1005A"/>
    <w:rsid w:val="00C10240"/>
    <w:rsid w:val="00C1058D"/>
    <w:rsid w:val="00C108C7"/>
    <w:rsid w:val="00C108F0"/>
    <w:rsid w:val="00C108FF"/>
    <w:rsid w:val="00C10C3F"/>
    <w:rsid w:val="00C10CFD"/>
    <w:rsid w:val="00C10D42"/>
    <w:rsid w:val="00C11529"/>
    <w:rsid w:val="00C11567"/>
    <w:rsid w:val="00C115BD"/>
    <w:rsid w:val="00C115D8"/>
    <w:rsid w:val="00C11630"/>
    <w:rsid w:val="00C11785"/>
    <w:rsid w:val="00C11C97"/>
    <w:rsid w:val="00C11E25"/>
    <w:rsid w:val="00C126F7"/>
    <w:rsid w:val="00C12821"/>
    <w:rsid w:val="00C128E6"/>
    <w:rsid w:val="00C12999"/>
    <w:rsid w:val="00C129BF"/>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9C6"/>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ABD"/>
    <w:rsid w:val="00C21D40"/>
    <w:rsid w:val="00C22392"/>
    <w:rsid w:val="00C22459"/>
    <w:rsid w:val="00C22A46"/>
    <w:rsid w:val="00C22B29"/>
    <w:rsid w:val="00C22BF2"/>
    <w:rsid w:val="00C22BF7"/>
    <w:rsid w:val="00C231A2"/>
    <w:rsid w:val="00C232A2"/>
    <w:rsid w:val="00C23A0B"/>
    <w:rsid w:val="00C23A8C"/>
    <w:rsid w:val="00C23CA4"/>
    <w:rsid w:val="00C23EBF"/>
    <w:rsid w:val="00C24055"/>
    <w:rsid w:val="00C242D2"/>
    <w:rsid w:val="00C246AA"/>
    <w:rsid w:val="00C24C62"/>
    <w:rsid w:val="00C24F49"/>
    <w:rsid w:val="00C24F7D"/>
    <w:rsid w:val="00C24FE5"/>
    <w:rsid w:val="00C253A6"/>
    <w:rsid w:val="00C253EA"/>
    <w:rsid w:val="00C25406"/>
    <w:rsid w:val="00C25619"/>
    <w:rsid w:val="00C2593F"/>
    <w:rsid w:val="00C259C3"/>
    <w:rsid w:val="00C25FE6"/>
    <w:rsid w:val="00C26313"/>
    <w:rsid w:val="00C26416"/>
    <w:rsid w:val="00C26699"/>
    <w:rsid w:val="00C2708F"/>
    <w:rsid w:val="00C27242"/>
    <w:rsid w:val="00C27970"/>
    <w:rsid w:val="00C27BED"/>
    <w:rsid w:val="00C3060C"/>
    <w:rsid w:val="00C30865"/>
    <w:rsid w:val="00C308E4"/>
    <w:rsid w:val="00C30EA7"/>
    <w:rsid w:val="00C3196C"/>
    <w:rsid w:val="00C31F8A"/>
    <w:rsid w:val="00C31FB1"/>
    <w:rsid w:val="00C32800"/>
    <w:rsid w:val="00C3284B"/>
    <w:rsid w:val="00C32DFF"/>
    <w:rsid w:val="00C331F6"/>
    <w:rsid w:val="00C334F1"/>
    <w:rsid w:val="00C33A84"/>
    <w:rsid w:val="00C33B2A"/>
    <w:rsid w:val="00C3400D"/>
    <w:rsid w:val="00C3415B"/>
    <w:rsid w:val="00C3425F"/>
    <w:rsid w:val="00C342A5"/>
    <w:rsid w:val="00C34658"/>
    <w:rsid w:val="00C348ED"/>
    <w:rsid w:val="00C349C5"/>
    <w:rsid w:val="00C34CE7"/>
    <w:rsid w:val="00C34EC9"/>
    <w:rsid w:val="00C34FDC"/>
    <w:rsid w:val="00C35414"/>
    <w:rsid w:val="00C357B8"/>
    <w:rsid w:val="00C357D0"/>
    <w:rsid w:val="00C35C40"/>
    <w:rsid w:val="00C36B94"/>
    <w:rsid w:val="00C36CCE"/>
    <w:rsid w:val="00C3705B"/>
    <w:rsid w:val="00C37191"/>
    <w:rsid w:val="00C3764E"/>
    <w:rsid w:val="00C377F3"/>
    <w:rsid w:val="00C37B4E"/>
    <w:rsid w:val="00C37C3D"/>
    <w:rsid w:val="00C4005E"/>
    <w:rsid w:val="00C4049C"/>
    <w:rsid w:val="00C40D93"/>
    <w:rsid w:val="00C4173B"/>
    <w:rsid w:val="00C41A8C"/>
    <w:rsid w:val="00C41AEF"/>
    <w:rsid w:val="00C429A2"/>
    <w:rsid w:val="00C430C3"/>
    <w:rsid w:val="00C4358E"/>
    <w:rsid w:val="00C437A8"/>
    <w:rsid w:val="00C438BD"/>
    <w:rsid w:val="00C43C23"/>
    <w:rsid w:val="00C44182"/>
    <w:rsid w:val="00C4445B"/>
    <w:rsid w:val="00C444FA"/>
    <w:rsid w:val="00C4496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A62"/>
    <w:rsid w:val="00C46EE0"/>
    <w:rsid w:val="00C4745D"/>
    <w:rsid w:val="00C4746A"/>
    <w:rsid w:val="00C47C00"/>
    <w:rsid w:val="00C50094"/>
    <w:rsid w:val="00C5015B"/>
    <w:rsid w:val="00C503EE"/>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CE9"/>
    <w:rsid w:val="00C53E05"/>
    <w:rsid w:val="00C54289"/>
    <w:rsid w:val="00C54388"/>
    <w:rsid w:val="00C54D47"/>
    <w:rsid w:val="00C54F5F"/>
    <w:rsid w:val="00C5564F"/>
    <w:rsid w:val="00C55685"/>
    <w:rsid w:val="00C5568E"/>
    <w:rsid w:val="00C556A8"/>
    <w:rsid w:val="00C556C5"/>
    <w:rsid w:val="00C55AB9"/>
    <w:rsid w:val="00C55CBE"/>
    <w:rsid w:val="00C55E26"/>
    <w:rsid w:val="00C56881"/>
    <w:rsid w:val="00C56EF2"/>
    <w:rsid w:val="00C57163"/>
    <w:rsid w:val="00C57635"/>
    <w:rsid w:val="00C578B3"/>
    <w:rsid w:val="00C57C8C"/>
    <w:rsid w:val="00C57D81"/>
    <w:rsid w:val="00C57DA2"/>
    <w:rsid w:val="00C57F30"/>
    <w:rsid w:val="00C60746"/>
    <w:rsid w:val="00C60A1E"/>
    <w:rsid w:val="00C60DBC"/>
    <w:rsid w:val="00C60ED5"/>
    <w:rsid w:val="00C61041"/>
    <w:rsid w:val="00C610DC"/>
    <w:rsid w:val="00C6148B"/>
    <w:rsid w:val="00C61AB8"/>
    <w:rsid w:val="00C61C1D"/>
    <w:rsid w:val="00C62031"/>
    <w:rsid w:val="00C62162"/>
    <w:rsid w:val="00C6219D"/>
    <w:rsid w:val="00C626B3"/>
    <w:rsid w:val="00C626C7"/>
    <w:rsid w:val="00C62810"/>
    <w:rsid w:val="00C62B15"/>
    <w:rsid w:val="00C63101"/>
    <w:rsid w:val="00C633EF"/>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281"/>
    <w:rsid w:val="00C71516"/>
    <w:rsid w:val="00C71DE8"/>
    <w:rsid w:val="00C722D2"/>
    <w:rsid w:val="00C724F4"/>
    <w:rsid w:val="00C727DD"/>
    <w:rsid w:val="00C729FE"/>
    <w:rsid w:val="00C72B13"/>
    <w:rsid w:val="00C72B29"/>
    <w:rsid w:val="00C72C4A"/>
    <w:rsid w:val="00C72D36"/>
    <w:rsid w:val="00C72FDE"/>
    <w:rsid w:val="00C73273"/>
    <w:rsid w:val="00C73374"/>
    <w:rsid w:val="00C7368C"/>
    <w:rsid w:val="00C73A31"/>
    <w:rsid w:val="00C74123"/>
    <w:rsid w:val="00C74137"/>
    <w:rsid w:val="00C745EF"/>
    <w:rsid w:val="00C74BE0"/>
    <w:rsid w:val="00C74D89"/>
    <w:rsid w:val="00C74DDB"/>
    <w:rsid w:val="00C75002"/>
    <w:rsid w:val="00C7505B"/>
    <w:rsid w:val="00C750A7"/>
    <w:rsid w:val="00C75103"/>
    <w:rsid w:val="00C754CA"/>
    <w:rsid w:val="00C755C7"/>
    <w:rsid w:val="00C75641"/>
    <w:rsid w:val="00C7575F"/>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4D9"/>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DE8"/>
    <w:rsid w:val="00C91F49"/>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821"/>
    <w:rsid w:val="00CA3C2C"/>
    <w:rsid w:val="00CA3CF8"/>
    <w:rsid w:val="00CA4721"/>
    <w:rsid w:val="00CA4BDE"/>
    <w:rsid w:val="00CA4C47"/>
    <w:rsid w:val="00CA4CF8"/>
    <w:rsid w:val="00CA4D7C"/>
    <w:rsid w:val="00CA4E02"/>
    <w:rsid w:val="00CA4E63"/>
    <w:rsid w:val="00CA4E6A"/>
    <w:rsid w:val="00CA51A9"/>
    <w:rsid w:val="00CA5644"/>
    <w:rsid w:val="00CA5771"/>
    <w:rsid w:val="00CA57AC"/>
    <w:rsid w:val="00CA5900"/>
    <w:rsid w:val="00CA5B8A"/>
    <w:rsid w:val="00CA5E2B"/>
    <w:rsid w:val="00CA5FD1"/>
    <w:rsid w:val="00CA6A53"/>
    <w:rsid w:val="00CA6A9B"/>
    <w:rsid w:val="00CA6B62"/>
    <w:rsid w:val="00CA6B7B"/>
    <w:rsid w:val="00CA6CC7"/>
    <w:rsid w:val="00CA6D2A"/>
    <w:rsid w:val="00CA7881"/>
    <w:rsid w:val="00CA7D3F"/>
    <w:rsid w:val="00CB0335"/>
    <w:rsid w:val="00CB0444"/>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899"/>
    <w:rsid w:val="00CB7939"/>
    <w:rsid w:val="00CB7C43"/>
    <w:rsid w:val="00CB7F10"/>
    <w:rsid w:val="00CC02DB"/>
    <w:rsid w:val="00CC051C"/>
    <w:rsid w:val="00CC0B1A"/>
    <w:rsid w:val="00CC0B90"/>
    <w:rsid w:val="00CC0F18"/>
    <w:rsid w:val="00CC1090"/>
    <w:rsid w:val="00CC17B9"/>
    <w:rsid w:val="00CC1852"/>
    <w:rsid w:val="00CC1949"/>
    <w:rsid w:val="00CC1B85"/>
    <w:rsid w:val="00CC1E68"/>
    <w:rsid w:val="00CC2134"/>
    <w:rsid w:val="00CC2913"/>
    <w:rsid w:val="00CC2FCC"/>
    <w:rsid w:val="00CC305B"/>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9A3"/>
    <w:rsid w:val="00CD1B1F"/>
    <w:rsid w:val="00CD1D47"/>
    <w:rsid w:val="00CD23C2"/>
    <w:rsid w:val="00CD25FE"/>
    <w:rsid w:val="00CD288B"/>
    <w:rsid w:val="00CD289E"/>
    <w:rsid w:val="00CD2999"/>
    <w:rsid w:val="00CD2D5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C8"/>
    <w:rsid w:val="00CF0CE8"/>
    <w:rsid w:val="00CF0D83"/>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E88"/>
    <w:rsid w:val="00CF5FEF"/>
    <w:rsid w:val="00CF6305"/>
    <w:rsid w:val="00CF6427"/>
    <w:rsid w:val="00CF67B6"/>
    <w:rsid w:val="00CF6C05"/>
    <w:rsid w:val="00CF72E9"/>
    <w:rsid w:val="00CF7319"/>
    <w:rsid w:val="00CF73E0"/>
    <w:rsid w:val="00CF7970"/>
    <w:rsid w:val="00CF79C9"/>
    <w:rsid w:val="00D001ED"/>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8C5"/>
    <w:rsid w:val="00D04A78"/>
    <w:rsid w:val="00D04B4E"/>
    <w:rsid w:val="00D04BFA"/>
    <w:rsid w:val="00D04F23"/>
    <w:rsid w:val="00D0511B"/>
    <w:rsid w:val="00D0527B"/>
    <w:rsid w:val="00D05348"/>
    <w:rsid w:val="00D0570A"/>
    <w:rsid w:val="00D058F0"/>
    <w:rsid w:val="00D061D1"/>
    <w:rsid w:val="00D06506"/>
    <w:rsid w:val="00D07A8C"/>
    <w:rsid w:val="00D07AAA"/>
    <w:rsid w:val="00D07FB0"/>
    <w:rsid w:val="00D10206"/>
    <w:rsid w:val="00D1055D"/>
    <w:rsid w:val="00D10583"/>
    <w:rsid w:val="00D10899"/>
    <w:rsid w:val="00D108AC"/>
    <w:rsid w:val="00D108B2"/>
    <w:rsid w:val="00D10B2A"/>
    <w:rsid w:val="00D10CB5"/>
    <w:rsid w:val="00D10D2E"/>
    <w:rsid w:val="00D11104"/>
    <w:rsid w:val="00D11697"/>
    <w:rsid w:val="00D11843"/>
    <w:rsid w:val="00D11A32"/>
    <w:rsid w:val="00D120BA"/>
    <w:rsid w:val="00D129DB"/>
    <w:rsid w:val="00D12DBF"/>
    <w:rsid w:val="00D13174"/>
    <w:rsid w:val="00D13462"/>
    <w:rsid w:val="00D134B1"/>
    <w:rsid w:val="00D1362E"/>
    <w:rsid w:val="00D138D3"/>
    <w:rsid w:val="00D13AF5"/>
    <w:rsid w:val="00D13DB5"/>
    <w:rsid w:val="00D14044"/>
    <w:rsid w:val="00D1408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5AF"/>
    <w:rsid w:val="00D17D34"/>
    <w:rsid w:val="00D17FEA"/>
    <w:rsid w:val="00D20129"/>
    <w:rsid w:val="00D204BF"/>
    <w:rsid w:val="00D2086C"/>
    <w:rsid w:val="00D20DE5"/>
    <w:rsid w:val="00D20E87"/>
    <w:rsid w:val="00D212E6"/>
    <w:rsid w:val="00D21329"/>
    <w:rsid w:val="00D217DB"/>
    <w:rsid w:val="00D21D60"/>
    <w:rsid w:val="00D21F90"/>
    <w:rsid w:val="00D2217A"/>
    <w:rsid w:val="00D223BB"/>
    <w:rsid w:val="00D224A1"/>
    <w:rsid w:val="00D22897"/>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B70"/>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3D4"/>
    <w:rsid w:val="00D376C4"/>
    <w:rsid w:val="00D37DD0"/>
    <w:rsid w:val="00D37F18"/>
    <w:rsid w:val="00D4031D"/>
    <w:rsid w:val="00D406F6"/>
    <w:rsid w:val="00D40832"/>
    <w:rsid w:val="00D40930"/>
    <w:rsid w:val="00D40ABD"/>
    <w:rsid w:val="00D4121A"/>
    <w:rsid w:val="00D4160F"/>
    <w:rsid w:val="00D418AC"/>
    <w:rsid w:val="00D41A31"/>
    <w:rsid w:val="00D41A6B"/>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5ED3"/>
    <w:rsid w:val="00D460A4"/>
    <w:rsid w:val="00D46275"/>
    <w:rsid w:val="00D46379"/>
    <w:rsid w:val="00D46558"/>
    <w:rsid w:val="00D46692"/>
    <w:rsid w:val="00D468C9"/>
    <w:rsid w:val="00D47153"/>
    <w:rsid w:val="00D47345"/>
    <w:rsid w:val="00D473EE"/>
    <w:rsid w:val="00D477CD"/>
    <w:rsid w:val="00D47F48"/>
    <w:rsid w:val="00D5097E"/>
    <w:rsid w:val="00D50A12"/>
    <w:rsid w:val="00D50EB6"/>
    <w:rsid w:val="00D51282"/>
    <w:rsid w:val="00D51497"/>
    <w:rsid w:val="00D5166A"/>
    <w:rsid w:val="00D517BD"/>
    <w:rsid w:val="00D51938"/>
    <w:rsid w:val="00D5193F"/>
    <w:rsid w:val="00D51DBB"/>
    <w:rsid w:val="00D527B7"/>
    <w:rsid w:val="00D5298D"/>
    <w:rsid w:val="00D52C35"/>
    <w:rsid w:val="00D52C4E"/>
    <w:rsid w:val="00D531A9"/>
    <w:rsid w:val="00D53250"/>
    <w:rsid w:val="00D532B2"/>
    <w:rsid w:val="00D53401"/>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5BA"/>
    <w:rsid w:val="00D56980"/>
    <w:rsid w:val="00D569E6"/>
    <w:rsid w:val="00D56E4E"/>
    <w:rsid w:val="00D56F0A"/>
    <w:rsid w:val="00D57B90"/>
    <w:rsid w:val="00D57DC7"/>
    <w:rsid w:val="00D60263"/>
    <w:rsid w:val="00D603B8"/>
    <w:rsid w:val="00D60CA9"/>
    <w:rsid w:val="00D60F6C"/>
    <w:rsid w:val="00D6120F"/>
    <w:rsid w:val="00D613BE"/>
    <w:rsid w:val="00D61926"/>
    <w:rsid w:val="00D61B85"/>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9C"/>
    <w:rsid w:val="00D651EC"/>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D54"/>
    <w:rsid w:val="00D70F1B"/>
    <w:rsid w:val="00D713CE"/>
    <w:rsid w:val="00D71407"/>
    <w:rsid w:val="00D71778"/>
    <w:rsid w:val="00D71BAA"/>
    <w:rsid w:val="00D71E12"/>
    <w:rsid w:val="00D721D0"/>
    <w:rsid w:val="00D72522"/>
    <w:rsid w:val="00D726E9"/>
    <w:rsid w:val="00D72BE6"/>
    <w:rsid w:val="00D72D0E"/>
    <w:rsid w:val="00D72EA2"/>
    <w:rsid w:val="00D73559"/>
    <w:rsid w:val="00D7374D"/>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756"/>
    <w:rsid w:val="00D86911"/>
    <w:rsid w:val="00D86C0D"/>
    <w:rsid w:val="00D86D10"/>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691"/>
    <w:rsid w:val="00DA1B66"/>
    <w:rsid w:val="00DA21C4"/>
    <w:rsid w:val="00DA2354"/>
    <w:rsid w:val="00DA2F52"/>
    <w:rsid w:val="00DA2FE5"/>
    <w:rsid w:val="00DA30DB"/>
    <w:rsid w:val="00DA3259"/>
    <w:rsid w:val="00DA376E"/>
    <w:rsid w:val="00DA39F4"/>
    <w:rsid w:val="00DA3B01"/>
    <w:rsid w:val="00DA4029"/>
    <w:rsid w:val="00DA415A"/>
    <w:rsid w:val="00DA41BD"/>
    <w:rsid w:val="00DA4557"/>
    <w:rsid w:val="00DA4ADA"/>
    <w:rsid w:val="00DA4F56"/>
    <w:rsid w:val="00DA5108"/>
    <w:rsid w:val="00DA52B3"/>
    <w:rsid w:val="00DA5370"/>
    <w:rsid w:val="00DA554C"/>
    <w:rsid w:val="00DA5666"/>
    <w:rsid w:val="00DA589C"/>
    <w:rsid w:val="00DA6337"/>
    <w:rsid w:val="00DA63A8"/>
    <w:rsid w:val="00DA6581"/>
    <w:rsid w:val="00DA6B41"/>
    <w:rsid w:val="00DA713C"/>
    <w:rsid w:val="00DA78E3"/>
    <w:rsid w:val="00DB038E"/>
    <w:rsid w:val="00DB045D"/>
    <w:rsid w:val="00DB0D49"/>
    <w:rsid w:val="00DB0F51"/>
    <w:rsid w:val="00DB1AA5"/>
    <w:rsid w:val="00DB27BB"/>
    <w:rsid w:val="00DB29DA"/>
    <w:rsid w:val="00DB2C8E"/>
    <w:rsid w:val="00DB2CE2"/>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1BC"/>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C1B"/>
    <w:rsid w:val="00DE3EE0"/>
    <w:rsid w:val="00DE4218"/>
    <w:rsid w:val="00DE4317"/>
    <w:rsid w:val="00DE4323"/>
    <w:rsid w:val="00DE4416"/>
    <w:rsid w:val="00DE451D"/>
    <w:rsid w:val="00DE4AB9"/>
    <w:rsid w:val="00DE4CC4"/>
    <w:rsid w:val="00DE54E0"/>
    <w:rsid w:val="00DE5606"/>
    <w:rsid w:val="00DE56AB"/>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B66"/>
    <w:rsid w:val="00DF23A2"/>
    <w:rsid w:val="00DF26C2"/>
    <w:rsid w:val="00DF2A15"/>
    <w:rsid w:val="00DF3246"/>
    <w:rsid w:val="00DF3688"/>
    <w:rsid w:val="00DF3DC6"/>
    <w:rsid w:val="00DF3E78"/>
    <w:rsid w:val="00DF4024"/>
    <w:rsid w:val="00DF41AB"/>
    <w:rsid w:val="00DF46C3"/>
    <w:rsid w:val="00DF474E"/>
    <w:rsid w:val="00DF4A0D"/>
    <w:rsid w:val="00DF4C89"/>
    <w:rsid w:val="00DF4EF4"/>
    <w:rsid w:val="00DF5027"/>
    <w:rsid w:val="00DF52E5"/>
    <w:rsid w:val="00DF53D8"/>
    <w:rsid w:val="00DF5429"/>
    <w:rsid w:val="00DF5540"/>
    <w:rsid w:val="00DF56B8"/>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7CA"/>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A38"/>
    <w:rsid w:val="00E04EC4"/>
    <w:rsid w:val="00E04F3B"/>
    <w:rsid w:val="00E0504D"/>
    <w:rsid w:val="00E0579D"/>
    <w:rsid w:val="00E05D7E"/>
    <w:rsid w:val="00E05E88"/>
    <w:rsid w:val="00E05FD2"/>
    <w:rsid w:val="00E063D4"/>
    <w:rsid w:val="00E0678C"/>
    <w:rsid w:val="00E06A8F"/>
    <w:rsid w:val="00E06A9F"/>
    <w:rsid w:val="00E06CA6"/>
    <w:rsid w:val="00E0706B"/>
    <w:rsid w:val="00E07869"/>
    <w:rsid w:val="00E07AD3"/>
    <w:rsid w:val="00E07FC9"/>
    <w:rsid w:val="00E1002A"/>
    <w:rsid w:val="00E1061E"/>
    <w:rsid w:val="00E111C5"/>
    <w:rsid w:val="00E11A20"/>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5F56"/>
    <w:rsid w:val="00E161B2"/>
    <w:rsid w:val="00E16259"/>
    <w:rsid w:val="00E16528"/>
    <w:rsid w:val="00E167FD"/>
    <w:rsid w:val="00E16931"/>
    <w:rsid w:val="00E16A22"/>
    <w:rsid w:val="00E16B1D"/>
    <w:rsid w:val="00E16C39"/>
    <w:rsid w:val="00E16C83"/>
    <w:rsid w:val="00E16F98"/>
    <w:rsid w:val="00E17034"/>
    <w:rsid w:val="00E171FC"/>
    <w:rsid w:val="00E172ED"/>
    <w:rsid w:val="00E17585"/>
    <w:rsid w:val="00E175A9"/>
    <w:rsid w:val="00E17B1D"/>
    <w:rsid w:val="00E17B6D"/>
    <w:rsid w:val="00E17BA4"/>
    <w:rsid w:val="00E20365"/>
    <w:rsid w:val="00E209C7"/>
    <w:rsid w:val="00E20AE0"/>
    <w:rsid w:val="00E20B35"/>
    <w:rsid w:val="00E2120B"/>
    <w:rsid w:val="00E21965"/>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28"/>
    <w:rsid w:val="00E276FD"/>
    <w:rsid w:val="00E2780B"/>
    <w:rsid w:val="00E278B0"/>
    <w:rsid w:val="00E278FA"/>
    <w:rsid w:val="00E27A3E"/>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488D"/>
    <w:rsid w:val="00E3514C"/>
    <w:rsid w:val="00E351D7"/>
    <w:rsid w:val="00E356B6"/>
    <w:rsid w:val="00E3593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30"/>
    <w:rsid w:val="00E422DC"/>
    <w:rsid w:val="00E4243C"/>
    <w:rsid w:val="00E42788"/>
    <w:rsid w:val="00E4295E"/>
    <w:rsid w:val="00E42A43"/>
    <w:rsid w:val="00E42B5B"/>
    <w:rsid w:val="00E42E3D"/>
    <w:rsid w:val="00E430DA"/>
    <w:rsid w:val="00E4398A"/>
    <w:rsid w:val="00E43DB0"/>
    <w:rsid w:val="00E4413C"/>
    <w:rsid w:val="00E44295"/>
    <w:rsid w:val="00E44392"/>
    <w:rsid w:val="00E444A4"/>
    <w:rsid w:val="00E44668"/>
    <w:rsid w:val="00E4538F"/>
    <w:rsid w:val="00E454D0"/>
    <w:rsid w:val="00E46007"/>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2B4"/>
    <w:rsid w:val="00E514DC"/>
    <w:rsid w:val="00E51945"/>
    <w:rsid w:val="00E51954"/>
    <w:rsid w:val="00E51A48"/>
    <w:rsid w:val="00E51CC6"/>
    <w:rsid w:val="00E5247C"/>
    <w:rsid w:val="00E52546"/>
    <w:rsid w:val="00E530C3"/>
    <w:rsid w:val="00E54A05"/>
    <w:rsid w:val="00E54A2C"/>
    <w:rsid w:val="00E54DFA"/>
    <w:rsid w:val="00E54EB8"/>
    <w:rsid w:val="00E55836"/>
    <w:rsid w:val="00E55A67"/>
    <w:rsid w:val="00E55E30"/>
    <w:rsid w:val="00E5637C"/>
    <w:rsid w:val="00E5668F"/>
    <w:rsid w:val="00E56829"/>
    <w:rsid w:val="00E56887"/>
    <w:rsid w:val="00E56CC7"/>
    <w:rsid w:val="00E56F01"/>
    <w:rsid w:val="00E5776B"/>
    <w:rsid w:val="00E57890"/>
    <w:rsid w:val="00E57EE5"/>
    <w:rsid w:val="00E603F7"/>
    <w:rsid w:val="00E6097B"/>
    <w:rsid w:val="00E609E0"/>
    <w:rsid w:val="00E60C1A"/>
    <w:rsid w:val="00E60CAA"/>
    <w:rsid w:val="00E60FDE"/>
    <w:rsid w:val="00E61EF5"/>
    <w:rsid w:val="00E61F27"/>
    <w:rsid w:val="00E62497"/>
    <w:rsid w:val="00E62687"/>
    <w:rsid w:val="00E62AA4"/>
    <w:rsid w:val="00E62C01"/>
    <w:rsid w:val="00E63214"/>
    <w:rsid w:val="00E633F3"/>
    <w:rsid w:val="00E63526"/>
    <w:rsid w:val="00E637B2"/>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BF"/>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7F9"/>
    <w:rsid w:val="00E80B5D"/>
    <w:rsid w:val="00E80D0F"/>
    <w:rsid w:val="00E80FB8"/>
    <w:rsid w:val="00E8133F"/>
    <w:rsid w:val="00E81404"/>
    <w:rsid w:val="00E814D8"/>
    <w:rsid w:val="00E820F6"/>
    <w:rsid w:val="00E823BB"/>
    <w:rsid w:val="00E828F7"/>
    <w:rsid w:val="00E82913"/>
    <w:rsid w:val="00E82BA5"/>
    <w:rsid w:val="00E82FE4"/>
    <w:rsid w:val="00E830BC"/>
    <w:rsid w:val="00E8325B"/>
    <w:rsid w:val="00E834D4"/>
    <w:rsid w:val="00E83545"/>
    <w:rsid w:val="00E835F1"/>
    <w:rsid w:val="00E836C4"/>
    <w:rsid w:val="00E83AE7"/>
    <w:rsid w:val="00E8408C"/>
    <w:rsid w:val="00E84191"/>
    <w:rsid w:val="00E8489F"/>
    <w:rsid w:val="00E84A70"/>
    <w:rsid w:val="00E84DDF"/>
    <w:rsid w:val="00E84E8C"/>
    <w:rsid w:val="00E84F13"/>
    <w:rsid w:val="00E85315"/>
    <w:rsid w:val="00E85324"/>
    <w:rsid w:val="00E853F5"/>
    <w:rsid w:val="00E857B4"/>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22F"/>
    <w:rsid w:val="00E92336"/>
    <w:rsid w:val="00E9237D"/>
    <w:rsid w:val="00E92EDD"/>
    <w:rsid w:val="00E92FFD"/>
    <w:rsid w:val="00E93012"/>
    <w:rsid w:val="00E930A6"/>
    <w:rsid w:val="00E9314E"/>
    <w:rsid w:val="00E934FE"/>
    <w:rsid w:val="00E93579"/>
    <w:rsid w:val="00E93675"/>
    <w:rsid w:val="00E93848"/>
    <w:rsid w:val="00E938B1"/>
    <w:rsid w:val="00E9403F"/>
    <w:rsid w:val="00E94550"/>
    <w:rsid w:val="00E949B3"/>
    <w:rsid w:val="00E94C74"/>
    <w:rsid w:val="00E94EBC"/>
    <w:rsid w:val="00E95438"/>
    <w:rsid w:val="00E95D12"/>
    <w:rsid w:val="00E95E8C"/>
    <w:rsid w:val="00E95EA8"/>
    <w:rsid w:val="00E963C2"/>
    <w:rsid w:val="00E9688B"/>
    <w:rsid w:val="00E96CCE"/>
    <w:rsid w:val="00E96E00"/>
    <w:rsid w:val="00E96E72"/>
    <w:rsid w:val="00E97B5A"/>
    <w:rsid w:val="00EA0051"/>
    <w:rsid w:val="00EA0619"/>
    <w:rsid w:val="00EA0923"/>
    <w:rsid w:val="00EA0A6D"/>
    <w:rsid w:val="00EA0BE8"/>
    <w:rsid w:val="00EA1006"/>
    <w:rsid w:val="00EA1661"/>
    <w:rsid w:val="00EA1931"/>
    <w:rsid w:val="00EA1BE3"/>
    <w:rsid w:val="00EA1ECB"/>
    <w:rsid w:val="00EA22A9"/>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576"/>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5C"/>
    <w:rsid w:val="00EA7DC7"/>
    <w:rsid w:val="00EA7F25"/>
    <w:rsid w:val="00EB0440"/>
    <w:rsid w:val="00EB09CF"/>
    <w:rsid w:val="00EB0B52"/>
    <w:rsid w:val="00EB1282"/>
    <w:rsid w:val="00EB1333"/>
    <w:rsid w:val="00EB14FD"/>
    <w:rsid w:val="00EB16EC"/>
    <w:rsid w:val="00EB1B25"/>
    <w:rsid w:val="00EB1C0F"/>
    <w:rsid w:val="00EB1C21"/>
    <w:rsid w:val="00EB1C6E"/>
    <w:rsid w:val="00EB1D05"/>
    <w:rsid w:val="00EB1D39"/>
    <w:rsid w:val="00EB1DAF"/>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B4B"/>
    <w:rsid w:val="00EB7C67"/>
    <w:rsid w:val="00EB7D13"/>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99"/>
    <w:rsid w:val="00EC28A0"/>
    <w:rsid w:val="00EC290D"/>
    <w:rsid w:val="00EC2A40"/>
    <w:rsid w:val="00EC339C"/>
    <w:rsid w:val="00EC3413"/>
    <w:rsid w:val="00EC3517"/>
    <w:rsid w:val="00EC3AA3"/>
    <w:rsid w:val="00EC3B3B"/>
    <w:rsid w:val="00EC3C7F"/>
    <w:rsid w:val="00EC3D88"/>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48"/>
    <w:rsid w:val="00ED6194"/>
    <w:rsid w:val="00ED62FC"/>
    <w:rsid w:val="00ED63E9"/>
    <w:rsid w:val="00ED662F"/>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66E"/>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1FB1"/>
    <w:rsid w:val="00EF25D9"/>
    <w:rsid w:val="00EF2828"/>
    <w:rsid w:val="00EF295D"/>
    <w:rsid w:val="00EF29A6"/>
    <w:rsid w:val="00EF2B06"/>
    <w:rsid w:val="00EF376D"/>
    <w:rsid w:val="00EF3776"/>
    <w:rsid w:val="00EF39A6"/>
    <w:rsid w:val="00EF3F8D"/>
    <w:rsid w:val="00EF4125"/>
    <w:rsid w:val="00EF4416"/>
    <w:rsid w:val="00EF485C"/>
    <w:rsid w:val="00EF49D9"/>
    <w:rsid w:val="00EF4A9D"/>
    <w:rsid w:val="00EF4BFB"/>
    <w:rsid w:val="00EF4C8F"/>
    <w:rsid w:val="00EF4D4F"/>
    <w:rsid w:val="00EF4E14"/>
    <w:rsid w:val="00EF5571"/>
    <w:rsid w:val="00EF5768"/>
    <w:rsid w:val="00EF5AAF"/>
    <w:rsid w:val="00EF5B82"/>
    <w:rsid w:val="00EF5C8E"/>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90E"/>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205"/>
    <w:rsid w:val="00F05869"/>
    <w:rsid w:val="00F058F2"/>
    <w:rsid w:val="00F05A28"/>
    <w:rsid w:val="00F05CE3"/>
    <w:rsid w:val="00F05DA4"/>
    <w:rsid w:val="00F06022"/>
    <w:rsid w:val="00F061FC"/>
    <w:rsid w:val="00F063BC"/>
    <w:rsid w:val="00F06558"/>
    <w:rsid w:val="00F06613"/>
    <w:rsid w:val="00F06832"/>
    <w:rsid w:val="00F06FEF"/>
    <w:rsid w:val="00F072D9"/>
    <w:rsid w:val="00F073E8"/>
    <w:rsid w:val="00F0751B"/>
    <w:rsid w:val="00F0762C"/>
    <w:rsid w:val="00F07A22"/>
    <w:rsid w:val="00F1030B"/>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3E50"/>
    <w:rsid w:val="00F14663"/>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4D6"/>
    <w:rsid w:val="00F22827"/>
    <w:rsid w:val="00F232E1"/>
    <w:rsid w:val="00F234E1"/>
    <w:rsid w:val="00F2388B"/>
    <w:rsid w:val="00F23BBC"/>
    <w:rsid w:val="00F23C03"/>
    <w:rsid w:val="00F23C64"/>
    <w:rsid w:val="00F24274"/>
    <w:rsid w:val="00F2561B"/>
    <w:rsid w:val="00F2589E"/>
    <w:rsid w:val="00F25CFE"/>
    <w:rsid w:val="00F25E2C"/>
    <w:rsid w:val="00F26016"/>
    <w:rsid w:val="00F2645B"/>
    <w:rsid w:val="00F26A74"/>
    <w:rsid w:val="00F26CDD"/>
    <w:rsid w:val="00F26E03"/>
    <w:rsid w:val="00F26F8D"/>
    <w:rsid w:val="00F2703E"/>
    <w:rsid w:val="00F277EA"/>
    <w:rsid w:val="00F278BA"/>
    <w:rsid w:val="00F2792B"/>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210"/>
    <w:rsid w:val="00F37343"/>
    <w:rsid w:val="00F3746D"/>
    <w:rsid w:val="00F3751A"/>
    <w:rsid w:val="00F377D6"/>
    <w:rsid w:val="00F37942"/>
    <w:rsid w:val="00F37F93"/>
    <w:rsid w:val="00F41259"/>
    <w:rsid w:val="00F415BA"/>
    <w:rsid w:val="00F418F8"/>
    <w:rsid w:val="00F41E57"/>
    <w:rsid w:val="00F421DC"/>
    <w:rsid w:val="00F42E03"/>
    <w:rsid w:val="00F42E12"/>
    <w:rsid w:val="00F42F27"/>
    <w:rsid w:val="00F42F55"/>
    <w:rsid w:val="00F436A8"/>
    <w:rsid w:val="00F437CB"/>
    <w:rsid w:val="00F438BD"/>
    <w:rsid w:val="00F43A64"/>
    <w:rsid w:val="00F43E1A"/>
    <w:rsid w:val="00F4478B"/>
    <w:rsid w:val="00F44B8A"/>
    <w:rsid w:val="00F44BF7"/>
    <w:rsid w:val="00F45301"/>
    <w:rsid w:val="00F455B8"/>
    <w:rsid w:val="00F45793"/>
    <w:rsid w:val="00F4582D"/>
    <w:rsid w:val="00F4596F"/>
    <w:rsid w:val="00F45C65"/>
    <w:rsid w:val="00F45CF6"/>
    <w:rsid w:val="00F45D26"/>
    <w:rsid w:val="00F46C88"/>
    <w:rsid w:val="00F4703A"/>
    <w:rsid w:val="00F471C9"/>
    <w:rsid w:val="00F47A62"/>
    <w:rsid w:val="00F47D54"/>
    <w:rsid w:val="00F50209"/>
    <w:rsid w:val="00F50367"/>
    <w:rsid w:val="00F507CF"/>
    <w:rsid w:val="00F507DC"/>
    <w:rsid w:val="00F509DA"/>
    <w:rsid w:val="00F50C20"/>
    <w:rsid w:val="00F50DDF"/>
    <w:rsid w:val="00F5128B"/>
    <w:rsid w:val="00F51363"/>
    <w:rsid w:val="00F513E5"/>
    <w:rsid w:val="00F51744"/>
    <w:rsid w:val="00F51E01"/>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98A"/>
    <w:rsid w:val="00F55B7C"/>
    <w:rsid w:val="00F55F5C"/>
    <w:rsid w:val="00F56082"/>
    <w:rsid w:val="00F56763"/>
    <w:rsid w:val="00F56B41"/>
    <w:rsid w:val="00F56FFE"/>
    <w:rsid w:val="00F57531"/>
    <w:rsid w:val="00F57798"/>
    <w:rsid w:val="00F577CF"/>
    <w:rsid w:val="00F5787C"/>
    <w:rsid w:val="00F57A93"/>
    <w:rsid w:val="00F57C98"/>
    <w:rsid w:val="00F57DD6"/>
    <w:rsid w:val="00F60171"/>
    <w:rsid w:val="00F601E7"/>
    <w:rsid w:val="00F60698"/>
    <w:rsid w:val="00F606C7"/>
    <w:rsid w:val="00F6091E"/>
    <w:rsid w:val="00F60EF0"/>
    <w:rsid w:val="00F6193D"/>
    <w:rsid w:val="00F61A90"/>
    <w:rsid w:val="00F61A95"/>
    <w:rsid w:val="00F624AE"/>
    <w:rsid w:val="00F62558"/>
    <w:rsid w:val="00F634C2"/>
    <w:rsid w:val="00F635E0"/>
    <w:rsid w:val="00F6417D"/>
    <w:rsid w:val="00F64916"/>
    <w:rsid w:val="00F65C72"/>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3FE3"/>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06E"/>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E7"/>
    <w:rsid w:val="00F85788"/>
    <w:rsid w:val="00F85A2B"/>
    <w:rsid w:val="00F85A53"/>
    <w:rsid w:val="00F85C47"/>
    <w:rsid w:val="00F85DC4"/>
    <w:rsid w:val="00F86173"/>
    <w:rsid w:val="00F8656C"/>
    <w:rsid w:val="00F86695"/>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8E6"/>
    <w:rsid w:val="00F92E81"/>
    <w:rsid w:val="00F92F66"/>
    <w:rsid w:val="00F93427"/>
    <w:rsid w:val="00F93511"/>
    <w:rsid w:val="00F9389C"/>
    <w:rsid w:val="00F93AF3"/>
    <w:rsid w:val="00F93DEB"/>
    <w:rsid w:val="00F93E7E"/>
    <w:rsid w:val="00F94457"/>
    <w:rsid w:val="00F94786"/>
    <w:rsid w:val="00F94876"/>
    <w:rsid w:val="00F948F4"/>
    <w:rsid w:val="00F94D5D"/>
    <w:rsid w:val="00F9501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3FF5"/>
    <w:rsid w:val="00FA4C46"/>
    <w:rsid w:val="00FA4EB0"/>
    <w:rsid w:val="00FA521E"/>
    <w:rsid w:val="00FA521F"/>
    <w:rsid w:val="00FA5634"/>
    <w:rsid w:val="00FA566D"/>
    <w:rsid w:val="00FA574F"/>
    <w:rsid w:val="00FA5912"/>
    <w:rsid w:val="00FA5EA8"/>
    <w:rsid w:val="00FA5F0C"/>
    <w:rsid w:val="00FA6122"/>
    <w:rsid w:val="00FA693B"/>
    <w:rsid w:val="00FA6D51"/>
    <w:rsid w:val="00FA7654"/>
    <w:rsid w:val="00FA768E"/>
    <w:rsid w:val="00FA78B5"/>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007"/>
    <w:rsid w:val="00FB443D"/>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BE3"/>
    <w:rsid w:val="00FB7FC8"/>
    <w:rsid w:val="00FC00F6"/>
    <w:rsid w:val="00FC0203"/>
    <w:rsid w:val="00FC0B60"/>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6F2"/>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A97"/>
    <w:rsid w:val="00FC7BA7"/>
    <w:rsid w:val="00FC7C36"/>
    <w:rsid w:val="00FC7D92"/>
    <w:rsid w:val="00FD0308"/>
    <w:rsid w:val="00FD08D3"/>
    <w:rsid w:val="00FD0AF8"/>
    <w:rsid w:val="00FD0BFE"/>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39B"/>
    <w:rsid w:val="00FE4478"/>
    <w:rsid w:val="00FE44B5"/>
    <w:rsid w:val="00FE4908"/>
    <w:rsid w:val="00FE499C"/>
    <w:rsid w:val="00FE4AC6"/>
    <w:rsid w:val="00FE4DE0"/>
    <w:rsid w:val="00FE4F51"/>
    <w:rsid w:val="00FE546A"/>
    <w:rsid w:val="00FE57F3"/>
    <w:rsid w:val="00FE5F6A"/>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3535A"/>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出段落1,¥¡¡¡¡ì¬º¥¹¥È¶ÎÂä,ÁÐ³ö¶ÎÂä,¥ê¥¹¥È¶ÎÂä,列表段落1,1st level - Bullet List Paragraph,Lettre d'introduction,Paragrafo elenco,Normal bullet 2,Bullet list,列表段落11,목록단락,Task Body,列"/>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出段落1 (文字),¥¡¡¡¡ì¬º¥¹¥È¶ÎÂä (文字),ÁÐ³ö¶ÎÂä (文字),¥ê¥¹¥È¶ÎÂä (文字),列表段落1 (文字),1st level - Bullet List Paragraph (文字),列表段落1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1"/>
    <w:rsid w:val="003A1FF2"/>
    <w:rPr>
      <w:rFonts w:ascii="SimSun" w:eastAsia="SimSun" w:hAnsi="SimSun" w:cs="SimSun"/>
      <w:szCs w:val="22"/>
      <w:lang w:val="en-US" w:eastAsia="zh-CN"/>
    </w:rPr>
  </w:style>
  <w:style w:type="paragraph" w:customStyle="1" w:styleId="TAL">
    <w:name w:val="TAL"/>
    <w:basedOn w:val="a1"/>
    <w:link w:val="TALCar"/>
    <w:qFormat/>
    <w:rsid w:val="000F441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qFormat/>
    <w:rsid w:val="000F4416"/>
    <w:rPr>
      <w:rFonts w:ascii="Arial" w:eastAsia="Times New Roman" w:hAnsi="Arial"/>
      <w:sz w:val="18"/>
      <w:lang w:val="en-GB"/>
    </w:rPr>
  </w:style>
  <w:style w:type="paragraph" w:customStyle="1" w:styleId="PL">
    <w:name w:val="PL"/>
    <w:link w:val="PLChar"/>
    <w:qFormat/>
    <w:rsid w:val="00FD0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FD0BFE"/>
    <w:rPr>
      <w:rFonts w:ascii="Courier New" w:eastAsia="Times New Roman" w:hAnsi="Courier New"/>
      <w:noProof/>
      <w:sz w:val="16"/>
      <w:shd w:val="clear" w:color="auto" w:fill="E6E6E6"/>
      <w:lang w:val="en-GB" w:eastAsia="en-GB"/>
    </w:rPr>
  </w:style>
  <w:style w:type="character" w:customStyle="1" w:styleId="apple-converted-space">
    <w:name w:val="apple-converted-space"/>
    <w:basedOn w:val="a2"/>
    <w:qFormat/>
    <w:rsid w:val="007C1E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5445738">
      <w:bodyDiv w:val="1"/>
      <w:marLeft w:val="0"/>
      <w:marRight w:val="0"/>
      <w:marTop w:val="0"/>
      <w:marBottom w:val="0"/>
      <w:divBdr>
        <w:top w:val="none" w:sz="0" w:space="0" w:color="auto"/>
        <w:left w:val="none" w:sz="0" w:space="0" w:color="auto"/>
        <w:bottom w:val="none" w:sz="0" w:space="0" w:color="auto"/>
        <w:right w:val="none" w:sz="0" w:space="0" w:color="auto"/>
      </w:divBdr>
      <w:divsChild>
        <w:div w:id="71005512">
          <w:marLeft w:val="547"/>
          <w:marRight w:val="0"/>
          <w:marTop w:val="0"/>
          <w:marBottom w:val="0"/>
          <w:divBdr>
            <w:top w:val="none" w:sz="0" w:space="0" w:color="auto"/>
            <w:left w:val="none" w:sz="0" w:space="0" w:color="auto"/>
            <w:bottom w:val="none" w:sz="0" w:space="0" w:color="auto"/>
            <w:right w:val="none" w:sz="0" w:space="0" w:color="auto"/>
          </w:divBdr>
        </w:div>
        <w:div w:id="299776053">
          <w:marLeft w:val="1166"/>
          <w:marRight w:val="0"/>
          <w:marTop w:val="0"/>
          <w:marBottom w:val="0"/>
          <w:divBdr>
            <w:top w:val="none" w:sz="0" w:space="0" w:color="auto"/>
            <w:left w:val="none" w:sz="0" w:space="0" w:color="auto"/>
            <w:bottom w:val="none" w:sz="0" w:space="0" w:color="auto"/>
            <w:right w:val="none" w:sz="0" w:space="0" w:color="auto"/>
          </w:divBdr>
        </w:div>
        <w:div w:id="1974674494">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499115">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6775666">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87419">
      <w:bodyDiv w:val="1"/>
      <w:marLeft w:val="0"/>
      <w:marRight w:val="0"/>
      <w:marTop w:val="0"/>
      <w:marBottom w:val="0"/>
      <w:divBdr>
        <w:top w:val="none" w:sz="0" w:space="0" w:color="auto"/>
        <w:left w:val="none" w:sz="0" w:space="0" w:color="auto"/>
        <w:bottom w:val="none" w:sz="0" w:space="0" w:color="auto"/>
        <w:right w:val="none" w:sz="0" w:space="0" w:color="auto"/>
      </w:divBdr>
      <w:divsChild>
        <w:div w:id="236062751">
          <w:marLeft w:val="418"/>
          <w:marRight w:val="0"/>
          <w:marTop w:val="6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7910785">
      <w:bodyDiv w:val="1"/>
      <w:marLeft w:val="0"/>
      <w:marRight w:val="0"/>
      <w:marTop w:val="0"/>
      <w:marBottom w:val="0"/>
      <w:divBdr>
        <w:top w:val="none" w:sz="0" w:space="0" w:color="auto"/>
        <w:left w:val="none" w:sz="0" w:space="0" w:color="auto"/>
        <w:bottom w:val="none" w:sz="0" w:space="0" w:color="auto"/>
        <w:right w:val="none" w:sz="0" w:space="0" w:color="auto"/>
      </w:divBdr>
      <w:divsChild>
        <w:div w:id="381713791">
          <w:marLeft w:val="706"/>
          <w:marRight w:val="0"/>
          <w:marTop w:val="53"/>
          <w:marBottom w:val="0"/>
          <w:divBdr>
            <w:top w:val="none" w:sz="0" w:space="0" w:color="auto"/>
            <w:left w:val="none" w:sz="0" w:space="0" w:color="auto"/>
            <w:bottom w:val="none" w:sz="0" w:space="0" w:color="auto"/>
            <w:right w:val="none" w:sz="0" w:space="0" w:color="auto"/>
          </w:divBdr>
        </w:div>
      </w:divsChild>
    </w:div>
    <w:div w:id="209347607">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6648057">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8559938">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872151">
      <w:bodyDiv w:val="1"/>
      <w:marLeft w:val="0"/>
      <w:marRight w:val="0"/>
      <w:marTop w:val="0"/>
      <w:marBottom w:val="0"/>
      <w:divBdr>
        <w:top w:val="none" w:sz="0" w:space="0" w:color="auto"/>
        <w:left w:val="none" w:sz="0" w:space="0" w:color="auto"/>
        <w:bottom w:val="none" w:sz="0" w:space="0" w:color="auto"/>
        <w:right w:val="none" w:sz="0" w:space="0" w:color="auto"/>
      </w:divBdr>
      <w:divsChild>
        <w:div w:id="781194655">
          <w:marLeft w:val="547"/>
          <w:marRight w:val="0"/>
          <w:marTop w:val="0"/>
          <w:marBottom w:val="0"/>
          <w:divBdr>
            <w:top w:val="none" w:sz="0" w:space="0" w:color="auto"/>
            <w:left w:val="none" w:sz="0" w:space="0" w:color="auto"/>
            <w:bottom w:val="none" w:sz="0" w:space="0" w:color="auto"/>
            <w:right w:val="none" w:sz="0" w:space="0" w:color="auto"/>
          </w:divBdr>
        </w:div>
        <w:div w:id="1475371357">
          <w:marLeft w:val="547"/>
          <w:marRight w:val="0"/>
          <w:marTop w:val="0"/>
          <w:marBottom w:val="0"/>
          <w:divBdr>
            <w:top w:val="none" w:sz="0" w:space="0" w:color="auto"/>
            <w:left w:val="none" w:sz="0" w:space="0" w:color="auto"/>
            <w:bottom w:val="none" w:sz="0" w:space="0" w:color="auto"/>
            <w:right w:val="none" w:sz="0" w:space="0" w:color="auto"/>
          </w:divBdr>
        </w:div>
        <w:div w:id="1464230271">
          <w:marLeft w:val="1267"/>
          <w:marRight w:val="0"/>
          <w:marTop w:val="0"/>
          <w:marBottom w:val="0"/>
          <w:divBdr>
            <w:top w:val="none" w:sz="0" w:space="0" w:color="auto"/>
            <w:left w:val="none" w:sz="0" w:space="0" w:color="auto"/>
            <w:bottom w:val="none" w:sz="0" w:space="0" w:color="auto"/>
            <w:right w:val="none" w:sz="0" w:space="0" w:color="auto"/>
          </w:divBdr>
        </w:div>
        <w:div w:id="821697418">
          <w:marLeft w:val="1267"/>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12162682">
      <w:bodyDiv w:val="1"/>
      <w:marLeft w:val="0"/>
      <w:marRight w:val="0"/>
      <w:marTop w:val="0"/>
      <w:marBottom w:val="0"/>
      <w:divBdr>
        <w:top w:val="none" w:sz="0" w:space="0" w:color="auto"/>
        <w:left w:val="none" w:sz="0" w:space="0" w:color="auto"/>
        <w:bottom w:val="none" w:sz="0" w:space="0" w:color="auto"/>
        <w:right w:val="none" w:sz="0" w:space="0" w:color="auto"/>
      </w:divBdr>
    </w:div>
    <w:div w:id="417869654">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4351000">
      <w:bodyDiv w:val="1"/>
      <w:marLeft w:val="0"/>
      <w:marRight w:val="0"/>
      <w:marTop w:val="0"/>
      <w:marBottom w:val="0"/>
      <w:divBdr>
        <w:top w:val="none" w:sz="0" w:space="0" w:color="auto"/>
        <w:left w:val="none" w:sz="0" w:space="0" w:color="auto"/>
        <w:bottom w:val="none" w:sz="0" w:space="0" w:color="auto"/>
        <w:right w:val="none" w:sz="0" w:space="0" w:color="auto"/>
      </w:divBdr>
    </w:div>
    <w:div w:id="430705799">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407150">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1622338">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7220624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797495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80627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1298546">
      <w:bodyDiv w:val="1"/>
      <w:marLeft w:val="0"/>
      <w:marRight w:val="0"/>
      <w:marTop w:val="0"/>
      <w:marBottom w:val="0"/>
      <w:divBdr>
        <w:top w:val="none" w:sz="0" w:space="0" w:color="auto"/>
        <w:left w:val="none" w:sz="0" w:space="0" w:color="auto"/>
        <w:bottom w:val="none" w:sz="0" w:space="0" w:color="auto"/>
        <w:right w:val="none" w:sz="0" w:space="0" w:color="auto"/>
      </w:divBdr>
      <w:divsChild>
        <w:div w:id="858155674">
          <w:marLeft w:val="418"/>
          <w:marRight w:val="0"/>
          <w:marTop w:val="6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6756455">
      <w:bodyDiv w:val="1"/>
      <w:marLeft w:val="0"/>
      <w:marRight w:val="0"/>
      <w:marTop w:val="0"/>
      <w:marBottom w:val="0"/>
      <w:divBdr>
        <w:top w:val="none" w:sz="0" w:space="0" w:color="auto"/>
        <w:left w:val="none" w:sz="0" w:space="0" w:color="auto"/>
        <w:bottom w:val="none" w:sz="0" w:space="0" w:color="auto"/>
        <w:right w:val="none" w:sz="0" w:space="0" w:color="auto"/>
      </w:divBdr>
      <w:divsChild>
        <w:div w:id="306474047">
          <w:marLeft w:val="547"/>
          <w:marRight w:val="0"/>
          <w:marTop w:val="0"/>
          <w:marBottom w:val="0"/>
          <w:divBdr>
            <w:top w:val="none" w:sz="0" w:space="0" w:color="auto"/>
            <w:left w:val="none" w:sz="0" w:space="0" w:color="auto"/>
            <w:bottom w:val="none" w:sz="0" w:space="0" w:color="auto"/>
            <w:right w:val="none" w:sz="0" w:space="0" w:color="auto"/>
          </w:divBdr>
        </w:div>
        <w:div w:id="819269389">
          <w:marLeft w:val="1166"/>
          <w:marRight w:val="0"/>
          <w:marTop w:val="0"/>
          <w:marBottom w:val="0"/>
          <w:divBdr>
            <w:top w:val="none" w:sz="0" w:space="0" w:color="auto"/>
            <w:left w:val="none" w:sz="0" w:space="0" w:color="auto"/>
            <w:bottom w:val="none" w:sz="0" w:space="0" w:color="auto"/>
            <w:right w:val="none" w:sz="0" w:space="0" w:color="auto"/>
          </w:divBdr>
        </w:div>
        <w:div w:id="827676731">
          <w:marLeft w:val="1800"/>
          <w:marRight w:val="0"/>
          <w:marTop w:val="0"/>
          <w:marBottom w:val="0"/>
          <w:divBdr>
            <w:top w:val="none" w:sz="0" w:space="0" w:color="auto"/>
            <w:left w:val="none" w:sz="0" w:space="0" w:color="auto"/>
            <w:bottom w:val="none" w:sz="0" w:space="0" w:color="auto"/>
            <w:right w:val="none" w:sz="0" w:space="0" w:color="auto"/>
          </w:divBdr>
        </w:div>
        <w:div w:id="1692993068">
          <w:marLeft w:val="2520"/>
          <w:marRight w:val="0"/>
          <w:marTop w:val="0"/>
          <w:marBottom w:val="0"/>
          <w:divBdr>
            <w:top w:val="none" w:sz="0" w:space="0" w:color="auto"/>
            <w:left w:val="none" w:sz="0" w:space="0" w:color="auto"/>
            <w:bottom w:val="none" w:sz="0" w:space="0" w:color="auto"/>
            <w:right w:val="none" w:sz="0" w:space="0" w:color="auto"/>
          </w:divBdr>
        </w:div>
        <w:div w:id="408620807">
          <w:marLeft w:val="1166"/>
          <w:marRight w:val="0"/>
          <w:marTop w:val="0"/>
          <w:marBottom w:val="0"/>
          <w:divBdr>
            <w:top w:val="none" w:sz="0" w:space="0" w:color="auto"/>
            <w:left w:val="none" w:sz="0" w:space="0" w:color="auto"/>
            <w:bottom w:val="none" w:sz="0" w:space="0" w:color="auto"/>
            <w:right w:val="none" w:sz="0" w:space="0" w:color="auto"/>
          </w:divBdr>
        </w:div>
        <w:div w:id="1220558913">
          <w:marLeft w:val="547"/>
          <w:marRight w:val="0"/>
          <w:marTop w:val="0"/>
          <w:marBottom w:val="0"/>
          <w:divBdr>
            <w:top w:val="none" w:sz="0" w:space="0" w:color="auto"/>
            <w:left w:val="none" w:sz="0" w:space="0" w:color="auto"/>
            <w:bottom w:val="none" w:sz="0" w:space="0" w:color="auto"/>
            <w:right w:val="none" w:sz="0" w:space="0" w:color="auto"/>
          </w:divBdr>
        </w:div>
        <w:div w:id="1580753980">
          <w:marLeft w:val="1166"/>
          <w:marRight w:val="0"/>
          <w:marTop w:val="0"/>
          <w:marBottom w:val="0"/>
          <w:divBdr>
            <w:top w:val="none" w:sz="0" w:space="0" w:color="auto"/>
            <w:left w:val="none" w:sz="0" w:space="0" w:color="auto"/>
            <w:bottom w:val="none" w:sz="0" w:space="0" w:color="auto"/>
            <w:right w:val="none" w:sz="0" w:space="0" w:color="auto"/>
          </w:divBdr>
        </w:div>
        <w:div w:id="179006139">
          <w:marLeft w:val="1166"/>
          <w:marRight w:val="0"/>
          <w:marTop w:val="0"/>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488159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3639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9967295">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9665286">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06482821">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2200554">
      <w:bodyDiv w:val="1"/>
      <w:marLeft w:val="0"/>
      <w:marRight w:val="0"/>
      <w:marTop w:val="0"/>
      <w:marBottom w:val="0"/>
      <w:divBdr>
        <w:top w:val="none" w:sz="0" w:space="0" w:color="auto"/>
        <w:left w:val="none" w:sz="0" w:space="0" w:color="auto"/>
        <w:bottom w:val="none" w:sz="0" w:space="0" w:color="auto"/>
        <w:right w:val="none" w:sz="0" w:space="0" w:color="auto"/>
      </w:divBdr>
      <w:divsChild>
        <w:div w:id="13728181">
          <w:marLeft w:val="547"/>
          <w:marRight w:val="0"/>
          <w:marTop w:val="0"/>
          <w:marBottom w:val="0"/>
          <w:divBdr>
            <w:top w:val="none" w:sz="0" w:space="0" w:color="auto"/>
            <w:left w:val="none" w:sz="0" w:space="0" w:color="auto"/>
            <w:bottom w:val="none" w:sz="0" w:space="0" w:color="auto"/>
            <w:right w:val="none" w:sz="0" w:space="0" w:color="auto"/>
          </w:divBdr>
        </w:div>
        <w:div w:id="1594430653">
          <w:marLeft w:val="547"/>
          <w:marRight w:val="0"/>
          <w:marTop w:val="0"/>
          <w:marBottom w:val="0"/>
          <w:divBdr>
            <w:top w:val="none" w:sz="0" w:space="0" w:color="auto"/>
            <w:left w:val="none" w:sz="0" w:space="0" w:color="auto"/>
            <w:bottom w:val="none" w:sz="0" w:space="0" w:color="auto"/>
            <w:right w:val="none" w:sz="0" w:space="0" w:color="auto"/>
          </w:divBdr>
        </w:div>
        <w:div w:id="1894540147">
          <w:marLeft w:val="547"/>
          <w:marRight w:val="0"/>
          <w:marTop w:val="0"/>
          <w:marBottom w:val="0"/>
          <w:divBdr>
            <w:top w:val="none" w:sz="0" w:space="0" w:color="auto"/>
            <w:left w:val="none" w:sz="0" w:space="0" w:color="auto"/>
            <w:bottom w:val="none" w:sz="0" w:space="0" w:color="auto"/>
            <w:right w:val="none" w:sz="0" w:space="0" w:color="auto"/>
          </w:divBdr>
        </w:div>
        <w:div w:id="1031764785">
          <w:marLeft w:val="1166"/>
          <w:marRight w:val="0"/>
          <w:marTop w:val="0"/>
          <w:marBottom w:val="0"/>
          <w:divBdr>
            <w:top w:val="none" w:sz="0" w:space="0" w:color="auto"/>
            <w:left w:val="none" w:sz="0" w:space="0" w:color="auto"/>
            <w:bottom w:val="none" w:sz="0" w:space="0" w:color="auto"/>
            <w:right w:val="none" w:sz="0" w:space="0" w:color="auto"/>
          </w:divBdr>
        </w:div>
        <w:div w:id="103038188">
          <w:marLeft w:val="547"/>
          <w:marRight w:val="0"/>
          <w:marTop w:val="0"/>
          <w:marBottom w:val="0"/>
          <w:divBdr>
            <w:top w:val="none" w:sz="0" w:space="0" w:color="auto"/>
            <w:left w:val="none" w:sz="0" w:space="0" w:color="auto"/>
            <w:bottom w:val="none" w:sz="0" w:space="0" w:color="auto"/>
            <w:right w:val="none" w:sz="0" w:space="0" w:color="auto"/>
          </w:divBdr>
        </w:div>
        <w:div w:id="1933660503">
          <w:marLeft w:val="1166"/>
          <w:marRight w:val="0"/>
          <w:marTop w:val="0"/>
          <w:marBottom w:val="0"/>
          <w:divBdr>
            <w:top w:val="none" w:sz="0" w:space="0" w:color="auto"/>
            <w:left w:val="none" w:sz="0" w:space="0" w:color="auto"/>
            <w:bottom w:val="none" w:sz="0" w:space="0" w:color="auto"/>
            <w:right w:val="none" w:sz="0" w:space="0" w:color="auto"/>
          </w:divBdr>
        </w:div>
        <w:div w:id="1210607280">
          <w:marLeft w:val="1166"/>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5115850">
      <w:bodyDiv w:val="1"/>
      <w:marLeft w:val="0"/>
      <w:marRight w:val="0"/>
      <w:marTop w:val="0"/>
      <w:marBottom w:val="0"/>
      <w:divBdr>
        <w:top w:val="none" w:sz="0" w:space="0" w:color="auto"/>
        <w:left w:val="none" w:sz="0" w:space="0" w:color="auto"/>
        <w:bottom w:val="none" w:sz="0" w:space="0" w:color="auto"/>
        <w:right w:val="none" w:sz="0" w:space="0" w:color="auto"/>
      </w:divBdr>
      <w:divsChild>
        <w:div w:id="143354491">
          <w:marLeft w:val="547"/>
          <w:marRight w:val="0"/>
          <w:marTop w:val="0"/>
          <w:marBottom w:val="0"/>
          <w:divBdr>
            <w:top w:val="none" w:sz="0" w:space="0" w:color="auto"/>
            <w:left w:val="none" w:sz="0" w:space="0" w:color="auto"/>
            <w:bottom w:val="none" w:sz="0" w:space="0" w:color="auto"/>
            <w:right w:val="none" w:sz="0" w:space="0" w:color="auto"/>
          </w:divBdr>
        </w:div>
        <w:div w:id="987706235">
          <w:marLeft w:val="1166"/>
          <w:marRight w:val="0"/>
          <w:marTop w:val="0"/>
          <w:marBottom w:val="0"/>
          <w:divBdr>
            <w:top w:val="none" w:sz="0" w:space="0" w:color="auto"/>
            <w:left w:val="none" w:sz="0" w:space="0" w:color="auto"/>
            <w:bottom w:val="none" w:sz="0" w:space="0" w:color="auto"/>
            <w:right w:val="none" w:sz="0" w:space="0" w:color="auto"/>
          </w:divBdr>
        </w:div>
        <w:div w:id="943195255">
          <w:marLeft w:val="547"/>
          <w:marRight w:val="0"/>
          <w:marTop w:val="0"/>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6868878">
      <w:bodyDiv w:val="1"/>
      <w:marLeft w:val="0"/>
      <w:marRight w:val="0"/>
      <w:marTop w:val="0"/>
      <w:marBottom w:val="0"/>
      <w:divBdr>
        <w:top w:val="none" w:sz="0" w:space="0" w:color="auto"/>
        <w:left w:val="none" w:sz="0" w:space="0" w:color="auto"/>
        <w:bottom w:val="none" w:sz="0" w:space="0" w:color="auto"/>
        <w:right w:val="none" w:sz="0" w:space="0" w:color="auto"/>
      </w:divBdr>
      <w:divsChild>
        <w:div w:id="25566612">
          <w:marLeft w:val="418"/>
          <w:marRight w:val="0"/>
          <w:marTop w:val="67"/>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928156">
      <w:bodyDiv w:val="1"/>
      <w:marLeft w:val="0"/>
      <w:marRight w:val="0"/>
      <w:marTop w:val="0"/>
      <w:marBottom w:val="0"/>
      <w:divBdr>
        <w:top w:val="none" w:sz="0" w:space="0" w:color="auto"/>
        <w:left w:val="none" w:sz="0" w:space="0" w:color="auto"/>
        <w:bottom w:val="none" w:sz="0" w:space="0" w:color="auto"/>
        <w:right w:val="none" w:sz="0" w:space="0" w:color="auto"/>
      </w:divBdr>
    </w:div>
    <w:div w:id="150975932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74002895">
      <w:bodyDiv w:val="1"/>
      <w:marLeft w:val="0"/>
      <w:marRight w:val="0"/>
      <w:marTop w:val="0"/>
      <w:marBottom w:val="0"/>
      <w:divBdr>
        <w:top w:val="none" w:sz="0" w:space="0" w:color="auto"/>
        <w:left w:val="none" w:sz="0" w:space="0" w:color="auto"/>
        <w:bottom w:val="none" w:sz="0" w:space="0" w:color="auto"/>
        <w:right w:val="none" w:sz="0" w:space="0" w:color="auto"/>
      </w:divBdr>
      <w:divsChild>
        <w:div w:id="1062409417">
          <w:marLeft w:val="547"/>
          <w:marRight w:val="0"/>
          <w:marTop w:val="0"/>
          <w:marBottom w:val="0"/>
          <w:divBdr>
            <w:top w:val="none" w:sz="0" w:space="0" w:color="auto"/>
            <w:left w:val="none" w:sz="0" w:space="0" w:color="auto"/>
            <w:bottom w:val="none" w:sz="0" w:space="0" w:color="auto"/>
            <w:right w:val="none" w:sz="0" w:space="0" w:color="auto"/>
          </w:divBdr>
        </w:div>
        <w:div w:id="1486584739">
          <w:marLeft w:val="547"/>
          <w:marRight w:val="0"/>
          <w:marTop w:val="0"/>
          <w:marBottom w:val="0"/>
          <w:divBdr>
            <w:top w:val="none" w:sz="0" w:space="0" w:color="auto"/>
            <w:left w:val="none" w:sz="0" w:space="0" w:color="auto"/>
            <w:bottom w:val="none" w:sz="0" w:space="0" w:color="auto"/>
            <w:right w:val="none" w:sz="0" w:space="0" w:color="auto"/>
          </w:divBdr>
        </w:div>
        <w:div w:id="58597433">
          <w:marLeft w:val="1267"/>
          <w:marRight w:val="0"/>
          <w:marTop w:val="0"/>
          <w:marBottom w:val="0"/>
          <w:divBdr>
            <w:top w:val="none" w:sz="0" w:space="0" w:color="auto"/>
            <w:left w:val="none" w:sz="0" w:space="0" w:color="auto"/>
            <w:bottom w:val="none" w:sz="0" w:space="0" w:color="auto"/>
            <w:right w:val="none" w:sz="0" w:space="0" w:color="auto"/>
          </w:divBdr>
        </w:div>
        <w:div w:id="1825856080">
          <w:marLeft w:val="1267"/>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6881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669580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1930309">
      <w:bodyDiv w:val="1"/>
      <w:marLeft w:val="0"/>
      <w:marRight w:val="0"/>
      <w:marTop w:val="0"/>
      <w:marBottom w:val="0"/>
      <w:divBdr>
        <w:top w:val="none" w:sz="0" w:space="0" w:color="auto"/>
        <w:left w:val="none" w:sz="0" w:space="0" w:color="auto"/>
        <w:bottom w:val="none" w:sz="0" w:space="0" w:color="auto"/>
        <w:right w:val="none" w:sz="0" w:space="0" w:color="auto"/>
      </w:divBdr>
      <w:divsChild>
        <w:div w:id="1493989807">
          <w:marLeft w:val="706"/>
          <w:marRight w:val="0"/>
          <w:marTop w:val="53"/>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6127812">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1587345">
      <w:bodyDiv w:val="1"/>
      <w:marLeft w:val="0"/>
      <w:marRight w:val="0"/>
      <w:marTop w:val="0"/>
      <w:marBottom w:val="0"/>
      <w:divBdr>
        <w:top w:val="none" w:sz="0" w:space="0" w:color="auto"/>
        <w:left w:val="none" w:sz="0" w:space="0" w:color="auto"/>
        <w:bottom w:val="none" w:sz="0" w:space="0" w:color="auto"/>
        <w:right w:val="none" w:sz="0" w:space="0" w:color="auto"/>
      </w:divBdr>
      <w:divsChild>
        <w:div w:id="1620338616">
          <w:marLeft w:val="547"/>
          <w:marRight w:val="0"/>
          <w:marTop w:val="0"/>
          <w:marBottom w:val="0"/>
          <w:divBdr>
            <w:top w:val="none" w:sz="0" w:space="0" w:color="auto"/>
            <w:left w:val="none" w:sz="0" w:space="0" w:color="auto"/>
            <w:bottom w:val="none" w:sz="0" w:space="0" w:color="auto"/>
            <w:right w:val="none" w:sz="0" w:space="0" w:color="auto"/>
          </w:divBdr>
        </w:div>
        <w:div w:id="1448550324">
          <w:marLeft w:val="547"/>
          <w:marRight w:val="0"/>
          <w:marTop w:val="0"/>
          <w:marBottom w:val="0"/>
          <w:divBdr>
            <w:top w:val="none" w:sz="0" w:space="0" w:color="auto"/>
            <w:left w:val="none" w:sz="0" w:space="0" w:color="auto"/>
            <w:bottom w:val="none" w:sz="0" w:space="0" w:color="auto"/>
            <w:right w:val="none" w:sz="0" w:space="0" w:color="auto"/>
          </w:divBdr>
        </w:div>
        <w:div w:id="654265688">
          <w:marLeft w:val="547"/>
          <w:marRight w:val="0"/>
          <w:marTop w:val="0"/>
          <w:marBottom w:val="0"/>
          <w:divBdr>
            <w:top w:val="none" w:sz="0" w:space="0" w:color="auto"/>
            <w:left w:val="none" w:sz="0" w:space="0" w:color="auto"/>
            <w:bottom w:val="none" w:sz="0" w:space="0" w:color="auto"/>
            <w:right w:val="none" w:sz="0" w:space="0" w:color="auto"/>
          </w:divBdr>
        </w:div>
        <w:div w:id="1805541023">
          <w:marLeft w:val="1166"/>
          <w:marRight w:val="0"/>
          <w:marTop w:val="0"/>
          <w:marBottom w:val="0"/>
          <w:divBdr>
            <w:top w:val="none" w:sz="0" w:space="0" w:color="auto"/>
            <w:left w:val="none" w:sz="0" w:space="0" w:color="auto"/>
            <w:bottom w:val="none" w:sz="0" w:space="0" w:color="auto"/>
            <w:right w:val="none" w:sz="0" w:space="0" w:color="auto"/>
          </w:divBdr>
        </w:div>
        <w:div w:id="942686637">
          <w:marLeft w:val="547"/>
          <w:marRight w:val="0"/>
          <w:marTop w:val="0"/>
          <w:marBottom w:val="0"/>
          <w:divBdr>
            <w:top w:val="none" w:sz="0" w:space="0" w:color="auto"/>
            <w:left w:val="none" w:sz="0" w:space="0" w:color="auto"/>
            <w:bottom w:val="none" w:sz="0" w:space="0" w:color="auto"/>
            <w:right w:val="none" w:sz="0" w:space="0" w:color="auto"/>
          </w:divBdr>
        </w:div>
        <w:div w:id="1959607931">
          <w:marLeft w:val="1166"/>
          <w:marRight w:val="0"/>
          <w:marTop w:val="0"/>
          <w:marBottom w:val="0"/>
          <w:divBdr>
            <w:top w:val="none" w:sz="0" w:space="0" w:color="auto"/>
            <w:left w:val="none" w:sz="0" w:space="0" w:color="auto"/>
            <w:bottom w:val="none" w:sz="0" w:space="0" w:color="auto"/>
            <w:right w:val="none" w:sz="0" w:space="0" w:color="auto"/>
          </w:divBdr>
        </w:div>
        <w:div w:id="1019937657">
          <w:marLeft w:val="116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320053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0183650">
      <w:bodyDiv w:val="1"/>
      <w:marLeft w:val="0"/>
      <w:marRight w:val="0"/>
      <w:marTop w:val="0"/>
      <w:marBottom w:val="0"/>
      <w:divBdr>
        <w:top w:val="none" w:sz="0" w:space="0" w:color="auto"/>
        <w:left w:val="none" w:sz="0" w:space="0" w:color="auto"/>
        <w:bottom w:val="none" w:sz="0" w:space="0" w:color="auto"/>
        <w:right w:val="none" w:sz="0" w:space="0" w:color="auto"/>
      </w:divBdr>
    </w:div>
    <w:div w:id="1983265510">
      <w:bodyDiv w:val="1"/>
      <w:marLeft w:val="0"/>
      <w:marRight w:val="0"/>
      <w:marTop w:val="0"/>
      <w:marBottom w:val="0"/>
      <w:divBdr>
        <w:top w:val="none" w:sz="0" w:space="0" w:color="auto"/>
        <w:left w:val="none" w:sz="0" w:space="0" w:color="auto"/>
        <w:bottom w:val="none" w:sz="0" w:space="0" w:color="auto"/>
        <w:right w:val="none" w:sz="0" w:space="0" w:color="auto"/>
      </w:divBdr>
      <w:divsChild>
        <w:div w:id="508495105">
          <w:marLeft w:val="706"/>
          <w:marRight w:val="0"/>
          <w:marTop w:val="53"/>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1397229">
      <w:bodyDiv w:val="1"/>
      <w:marLeft w:val="0"/>
      <w:marRight w:val="0"/>
      <w:marTop w:val="0"/>
      <w:marBottom w:val="0"/>
      <w:divBdr>
        <w:top w:val="none" w:sz="0" w:space="0" w:color="auto"/>
        <w:left w:val="none" w:sz="0" w:space="0" w:color="auto"/>
        <w:bottom w:val="none" w:sz="0" w:space="0" w:color="auto"/>
        <w:right w:val="none" w:sz="0" w:space="0" w:color="auto"/>
      </w:divBdr>
      <w:divsChild>
        <w:div w:id="383989850">
          <w:marLeft w:val="706"/>
          <w:marRight w:val="0"/>
          <w:marTop w:val="53"/>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5763091">
      <w:bodyDiv w:val="1"/>
      <w:marLeft w:val="0"/>
      <w:marRight w:val="0"/>
      <w:marTop w:val="0"/>
      <w:marBottom w:val="0"/>
      <w:divBdr>
        <w:top w:val="none" w:sz="0" w:space="0" w:color="auto"/>
        <w:left w:val="none" w:sz="0" w:space="0" w:color="auto"/>
        <w:bottom w:val="none" w:sz="0" w:space="0" w:color="auto"/>
        <w:right w:val="none" w:sz="0" w:space="0" w:color="auto"/>
      </w:divBdr>
      <w:divsChild>
        <w:div w:id="1230074174">
          <w:marLeft w:val="706"/>
          <w:marRight w:val="0"/>
          <w:marTop w:val="6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0497822">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1806617">
      <w:bodyDiv w:val="1"/>
      <w:marLeft w:val="0"/>
      <w:marRight w:val="0"/>
      <w:marTop w:val="0"/>
      <w:marBottom w:val="0"/>
      <w:divBdr>
        <w:top w:val="none" w:sz="0" w:space="0" w:color="auto"/>
        <w:left w:val="none" w:sz="0" w:space="0" w:color="auto"/>
        <w:bottom w:val="none" w:sz="0" w:space="0" w:color="auto"/>
        <w:right w:val="none" w:sz="0" w:space="0" w:color="auto"/>
      </w:divBdr>
      <w:divsChild>
        <w:div w:id="1704280914">
          <w:marLeft w:val="547"/>
          <w:marRight w:val="0"/>
          <w:marTop w:val="0"/>
          <w:marBottom w:val="0"/>
          <w:divBdr>
            <w:top w:val="none" w:sz="0" w:space="0" w:color="auto"/>
            <w:left w:val="none" w:sz="0" w:space="0" w:color="auto"/>
            <w:bottom w:val="none" w:sz="0" w:space="0" w:color="auto"/>
            <w:right w:val="none" w:sz="0" w:space="0" w:color="auto"/>
          </w:divBdr>
        </w:div>
        <w:div w:id="591820148">
          <w:marLeft w:val="1166"/>
          <w:marRight w:val="0"/>
          <w:marTop w:val="0"/>
          <w:marBottom w:val="0"/>
          <w:divBdr>
            <w:top w:val="none" w:sz="0" w:space="0" w:color="auto"/>
            <w:left w:val="none" w:sz="0" w:space="0" w:color="auto"/>
            <w:bottom w:val="none" w:sz="0" w:space="0" w:color="auto"/>
            <w:right w:val="none" w:sz="0" w:space="0" w:color="auto"/>
          </w:divBdr>
        </w:div>
        <w:div w:id="1053308388">
          <w:marLeft w:val="1166"/>
          <w:marRight w:val="0"/>
          <w:marTop w:val="0"/>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6.png@01D79A9A.D6859A00" TargetMode="Externa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2.png@01D79A9A.D6859A00" TargetMode="Externa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81E33B-5BC0-415D-8204-945FE21E9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2844</Words>
  <Characters>16211</Characters>
  <Application>Microsoft Office Word</Application>
  <DocSecurity>0</DocSecurity>
  <Lines>135</Lines>
  <Paragraphs>38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2021-03-19T06:16:00Z</dcterms:created>
  <dcterms:modified xsi:type="dcterms:W3CDTF">2021-10-01T07:42:00Z</dcterms:modified>
</cp:coreProperties>
</file>